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招聘</w:t>
      </w:r>
      <w:r>
        <w:rPr>
          <w:rFonts w:hint="eastAsia" w:ascii="微软雅黑" w:eastAsia="微软雅黑"/>
          <w:sz w:val="44"/>
          <w:szCs w:val="44"/>
        </w:rPr>
        <w:t>需求表</w:t>
      </w:r>
      <w:r>
        <w:rPr>
          <w:rFonts w:hint="eastAsia" w:ascii="微软雅黑" w:eastAsia="微软雅黑"/>
          <w:sz w:val="44"/>
          <w:szCs w:val="44"/>
          <w:lang w:eastAsia="zh-CN"/>
        </w:rPr>
        <w:t>（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集团中层干部</w:t>
      </w:r>
      <w:bookmarkStart w:id="0" w:name="_GoBack"/>
      <w:bookmarkEnd w:id="0"/>
      <w:r>
        <w:rPr>
          <w:rFonts w:hint="eastAsia" w:ascii="微软雅黑" w:eastAsia="微软雅黑"/>
          <w:sz w:val="44"/>
          <w:szCs w:val="44"/>
          <w:lang w:eastAsia="zh-CN"/>
        </w:rPr>
        <w:t>）</w:t>
      </w:r>
    </w:p>
    <w:p/>
    <w:tbl>
      <w:tblPr>
        <w:tblStyle w:val="2"/>
        <w:tblW w:w="14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3"/>
        <w:gridCol w:w="1530"/>
        <w:gridCol w:w="123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1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部室/单位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招聘人数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hd w:val="clear" w:color="auto" w:fill="auto"/>
                <w:lang w:val="en-US" w:eastAsia="zh-CN"/>
              </w:rPr>
              <w:t>飞英融租公司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风控     副总经理</w:t>
            </w:r>
          </w:p>
        </w:tc>
        <w:tc>
          <w:tcPr>
            <w:tcW w:w="123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宋体" w:cs="宋体" w:hAnsiTheme="minorHAnsi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 w:cs="Times New Roman" w:hAnsiTheme="minorHAnsi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1979年1月1日以后出生，本科及以上学历，金融、财务、法律、审计等相关专业，具有5年及以上金融行业或融资租赁行业工作经历（其中金融行业包括但不限于银行、证券、保险、信托等），担任过企业同等职务或具有3年及以上同类型企业风控团队管理经验。“双一流”高校毕业生或具有CPA、CFA资格者优先考虑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1840"/>
    <w:rsid w:val="0FB74A21"/>
    <w:rsid w:val="264F73C2"/>
    <w:rsid w:val="2C5B2D75"/>
    <w:rsid w:val="2FC420EC"/>
    <w:rsid w:val="59AE1840"/>
    <w:rsid w:val="61072D89"/>
    <w:rsid w:val="6F1371B9"/>
    <w:rsid w:val="7E7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2024-01-08T05:40:00Z</dcterms:created>
  <dc:creator>Janelle</dc:creator>
  <cp:lastModifiedBy>Janelle</cp:lastModifiedBy>
  <dcterms:modified xsi:type="dcterms:W3CDTF">2024-01-09T02:44:50Z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