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b/>
          <w:bCs w:val="0"/>
          <w:sz w:val="40"/>
          <w:szCs w:val="40"/>
          <w:highlight w:val="none"/>
          <w:lang w:val="en-US" w:eastAsia="zh-CN"/>
        </w:rPr>
        <w:t>202</w:t>
      </w:r>
      <w:r>
        <w:rPr>
          <w:rFonts w:hint="eastAsia" w:ascii="Times New Roman" w:hAnsi="Times New Roman" w:cstheme="minorEastAsia"/>
          <w:b/>
          <w:bCs w:val="0"/>
          <w:sz w:val="40"/>
          <w:szCs w:val="40"/>
          <w:highlight w:val="none"/>
          <w:lang w:val="en-US" w:eastAsia="zh-CN"/>
        </w:rPr>
        <w:t>3</w:t>
      </w:r>
      <w:r>
        <w:rPr>
          <w:rFonts w:hint="eastAsia" w:ascii="Times New Roman" w:hAnsi="Times New Roman" w:eastAsiaTheme="minorEastAsia" w:cstheme="minorEastAsia"/>
          <w:b/>
          <w:bCs w:val="0"/>
          <w:sz w:val="40"/>
          <w:szCs w:val="40"/>
          <w:highlight w:val="none"/>
          <w:lang w:val="en-US" w:eastAsia="zh-CN"/>
        </w:rPr>
        <w:t>年湖州绿金发展中心有限公司</w:t>
      </w:r>
      <w:r>
        <w:rPr>
          <w:rFonts w:hint="eastAsia" w:ascii="Times New Roman" w:hAnsi="Times New Roman" w:cstheme="minorEastAsia"/>
          <w:b/>
          <w:bCs w:val="0"/>
          <w:sz w:val="40"/>
          <w:szCs w:val="40"/>
          <w:highlight w:val="none"/>
          <w:lang w:val="en-US" w:eastAsia="zh-CN"/>
        </w:rPr>
        <w:t>及下属子公司</w:t>
      </w:r>
      <w:r>
        <w:rPr>
          <w:rFonts w:hint="eastAsia" w:cstheme="minorEastAsia"/>
          <w:b/>
          <w:bCs w:val="0"/>
          <w:sz w:val="40"/>
          <w:szCs w:val="40"/>
          <w:highlight w:val="none"/>
          <w:lang w:val="en-US" w:eastAsia="zh-CN"/>
        </w:rPr>
        <w:t>社会</w:t>
      </w:r>
      <w:r>
        <w:rPr>
          <w:rFonts w:hint="eastAsia" w:ascii="Times New Roman" w:hAnsi="Times New Roman" w:eastAsiaTheme="minorEastAsia" w:cstheme="minorEastAsia"/>
          <w:b/>
          <w:bCs w:val="0"/>
          <w:sz w:val="40"/>
          <w:szCs w:val="40"/>
          <w:highlight w:val="none"/>
          <w:lang w:val="en-US" w:eastAsia="zh-CN"/>
        </w:rPr>
        <w:t>招聘</w:t>
      </w:r>
      <w:r>
        <w:rPr>
          <w:rFonts w:hint="eastAsia" w:eastAsiaTheme="minorEastAsia" w:cstheme="minorEastAsia"/>
          <w:b/>
          <w:bCs w:val="0"/>
          <w:sz w:val="40"/>
          <w:szCs w:val="40"/>
          <w:highlight w:val="none"/>
          <w:lang w:val="en-US" w:eastAsia="zh-CN"/>
        </w:rPr>
        <w:t>计划</w:t>
      </w:r>
      <w:bookmarkStart w:id="0" w:name="_GoBack"/>
      <w:bookmarkEnd w:id="0"/>
      <w:r>
        <w:rPr>
          <w:rFonts w:hint="eastAsia" w:ascii="Times New Roman" w:hAnsi="Times New Roman" w:eastAsiaTheme="minorEastAsia" w:cstheme="minorEastAsia"/>
          <w:b/>
          <w:bCs w:val="0"/>
          <w:sz w:val="40"/>
          <w:szCs w:val="40"/>
          <w:highlight w:val="none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tbl>
      <w:tblPr>
        <w:tblStyle w:val="4"/>
        <w:tblW w:w="15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23"/>
        <w:gridCol w:w="1155"/>
        <w:gridCol w:w="964"/>
        <w:gridCol w:w="1005"/>
        <w:gridCol w:w="915"/>
        <w:gridCol w:w="1110"/>
        <w:gridCol w:w="1380"/>
        <w:gridCol w:w="6254"/>
        <w:gridCol w:w="466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需求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公司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职位</w:t>
            </w:r>
          </w:p>
        </w:tc>
        <w:tc>
          <w:tcPr>
            <w:tcW w:w="116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招  聘  条  件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人数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职称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相关工作经验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具体要求</w:t>
            </w:r>
          </w:p>
        </w:tc>
        <w:tc>
          <w:tcPr>
            <w:tcW w:w="4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  <w:tc>
          <w:tcPr>
            <w:tcW w:w="5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  <w:lang w:val="en-US" w:eastAsia="zh-CN"/>
              </w:rPr>
              <w:t>湖州绿金发展中心有限公司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综合管理部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纪检合规岗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法学类、会计学、审计学等相关专业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3年及以上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6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1.有3年及以上纪检合规或内部审计相关工作经验，有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金融机构、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国有企业、政府部门工作经验优先；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default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2.熟悉经济、金融政策及监管规定，</w:t>
            </w:r>
            <w:r>
              <w:rPr>
                <w:rFonts w:hint="default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熟悉全面风险管理和内控方面法律法规以及有关国家部委管理要求；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具有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较好的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风险识别和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管控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能力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沟通与协调能力、逻辑思维能力以及较强的抗压能力；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4.具有法律职业资格或律师资格证书的优先；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5.中共党员优先。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  <w:lang w:val="en-US" w:eastAsia="zh-CN"/>
              </w:rPr>
              <w:t>湖州绿金港经营管理有限公司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  <w:lang w:val="en-US" w:eastAsia="zh-CN"/>
              </w:rPr>
              <w:t>（子公司）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经理室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副经理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专业不限，管理类专业优先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全日制本科及以上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5年及以上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6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1.有</w:t>
            </w:r>
            <w:r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5年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及</w:t>
            </w:r>
            <w:r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以上工作经验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，有</w:t>
            </w:r>
            <w:r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国有企业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或</w:t>
            </w:r>
            <w:r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金融行业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管理经验优先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了解商业地产运作和商业运营模式，</w:t>
            </w:r>
            <w:r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熟悉国家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金融方针政策和相关法律法规；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有招商团队搭建和管理经验，具有一定的招商渠道和社会资源；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4.</w:t>
            </w:r>
            <w:r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具有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良好的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团队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管理能力、沟通协调能力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计划执行能力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，掌握一定的商务谈判技巧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5.具有较好的统筹规划能力和抗压能力，能适应不定期出差；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6.中共党员优先。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宋体"/>
                <w:b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招商运营部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服务专员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管理类、经济、金融类等相关专业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3年及以上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625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1.有3年及以上国有企业、上市公司、政府部门工作经验；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2.具有较为扎实的金融基础知识和较强的企业管理服务能力；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3.具有良好的客户沟通、组织协调、书面表达、说服能力和执行力，具有良好的职业操守，责任心强；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4.在招商服务领域有丰富经验者可适当放宽学历条件；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5.中共党员优先。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</w:rPr>
              <w:t>合  计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5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ODQ3OTQ4YTUzNDZiZGJkOWIxYjA3OTliYTIzMjQifQ=="/>
  </w:docVars>
  <w:rsids>
    <w:rsidRoot w:val="00000000"/>
    <w:rsid w:val="1F3A37F3"/>
    <w:rsid w:val="5507618C"/>
    <w:rsid w:val="6A212345"/>
    <w:rsid w:val="71F4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2023-07-04T01:11:00Z</dcterms:created>
  <dc:creator>lenovo</dc:creator>
  <cp:lastModifiedBy>WPS_7990645</cp:lastModifiedBy>
  <dcterms:modified xsi:type="dcterms:W3CDTF">2023-07-04T01:50:54Z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1DB346C90F5141E7B337962B54EB3078_12</vt:lpwstr>
  </property>
</Properties>
</file>