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80" w:lineRule="exact"/>
        <w:ind w:leftChars="0" w:right="76" w:rightChars="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2023年新投集团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面向全国招引青年博士岗位信息表</w:t>
      </w:r>
    </w:p>
    <w:bookmarkEnd w:id="0"/>
    <w:tbl>
      <w:tblPr>
        <w:tblStyle w:val="2"/>
        <w:tblpPr w:leftFromText="180" w:rightFromText="180" w:vertAnchor="text" w:horzAnchor="page" w:tblpX="1225" w:tblpY="531"/>
        <w:tblOverlap w:val="never"/>
        <w:tblW w:w="9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088"/>
        <w:gridCol w:w="900"/>
        <w:gridCol w:w="1512"/>
        <w:gridCol w:w="750"/>
        <w:gridCol w:w="1650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="宋体" w:hAnsi="宋体" w:cs="宋体"/>
                <w:sz w:val="28"/>
                <w:szCs w:val="28"/>
              </w:rPr>
              <w:t>人数</w:t>
            </w:r>
          </w:p>
        </w:tc>
        <w:tc>
          <w:tcPr>
            <w:tcW w:w="1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学历要求</w:t>
            </w:r>
          </w:p>
        </w:tc>
        <w:tc>
          <w:tcPr>
            <w:tcW w:w="15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风控法务经理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24"/>
                <w:szCs w:val="24"/>
              </w:rPr>
              <w:t>周岁以下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博士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法律法学相关专业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exac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战略投资经理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24"/>
                <w:szCs w:val="24"/>
              </w:rPr>
              <w:t>周岁以下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博士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exac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金融投资储备干部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24"/>
                <w:szCs w:val="24"/>
              </w:rPr>
              <w:t>周岁以下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博士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经济学相关专业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exact"/>
        </w:trPr>
        <w:tc>
          <w:tcPr>
            <w:tcW w:w="926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报名邮箱：huzhouxtjt@163.com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35036421"/>
    <w:rsid w:val="3503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2023-04-13T06:24:00Z</dcterms:created>
  <dc:creator>PZY</dc:creator>
  <cp:lastModifiedBy>PZY</cp:lastModifiedBy>
  <dcterms:modified xsi:type="dcterms:W3CDTF">2023-04-13T06:24:34Z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726DFCDEDEB24AADABD5E6FAF4BD5976_11</vt:lpwstr>
  </property>
</Properties>
</file>