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left"/>
        <w:rPr>
          <w:rFonts w:hint="eastAsia"/>
          <w:sz w:val="36"/>
          <w:szCs w:val="16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0"/>
          <w:szCs w:val="30"/>
          <w:lang w:val="en-US" w:eastAsia="zh-CN" w:bidi="ar-SA"/>
        </w:rPr>
        <w:t>附件1</w:t>
      </w:r>
      <w:r>
        <w:rPr>
          <w:rFonts w:hint="eastAsia"/>
          <w:sz w:val="36"/>
          <w:szCs w:val="16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36"/>
          <w:szCs w:val="16"/>
          <w:lang w:val="en-US" w:eastAsia="zh-CN"/>
        </w:rPr>
        <w:t xml:space="preserve">  湖州南太湖建设开发有限公司2022年专项招聘岗位计划表</w:t>
      </w:r>
    </w:p>
    <w:tbl>
      <w:tblPr>
        <w:tblStyle w:val="6"/>
        <w:tblpPr w:leftFromText="180" w:rightFromText="180" w:vertAnchor="page" w:horzAnchor="page" w:tblpXSpec="center" w:tblpY="3307"/>
        <w:tblW w:w="14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51"/>
        <w:gridCol w:w="1266"/>
        <w:gridCol w:w="1002"/>
        <w:gridCol w:w="850"/>
        <w:gridCol w:w="1429"/>
        <w:gridCol w:w="1123"/>
        <w:gridCol w:w="5812"/>
        <w:gridCol w:w="425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部门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岗位</w:t>
            </w:r>
          </w:p>
        </w:tc>
        <w:tc>
          <w:tcPr>
            <w:tcW w:w="1148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  聘  条  件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</w:t>
            </w:r>
          </w:p>
        </w:tc>
        <w:tc>
          <w:tcPr>
            <w:tcW w:w="10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142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相关工作经验</w:t>
            </w: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</w:t>
            </w:r>
          </w:p>
        </w:tc>
        <w:tc>
          <w:tcPr>
            <w:tcW w:w="581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具体要求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57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73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仿宋_GB2312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前期管理部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仿宋_GB2312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前期报建岗</w:t>
            </w:r>
          </w:p>
        </w:tc>
        <w:tc>
          <w:tcPr>
            <w:tcW w:w="12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工程类、经济类、房地产等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sz w:val="18"/>
                <w:szCs w:val="18"/>
              </w:rPr>
              <w:t>专业</w:t>
            </w:r>
          </w:p>
        </w:tc>
        <w:tc>
          <w:tcPr>
            <w:tcW w:w="100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sz w:val="18"/>
                <w:szCs w:val="18"/>
              </w:rPr>
              <w:t>及以上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42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仿宋_GB2312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3年及以上</w:t>
            </w:r>
          </w:p>
        </w:tc>
        <w:tc>
          <w:tcPr>
            <w:tcW w:w="112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35周岁及以下</w:t>
            </w:r>
          </w:p>
        </w:tc>
        <w:tc>
          <w:tcPr>
            <w:tcW w:w="5812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仿宋_GB2312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1、3年及以上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房地产企业</w:t>
            </w:r>
            <w:r>
              <w:rPr>
                <w:rFonts w:hint="eastAsia" w:ascii="宋体" w:hAnsi="宋体" w:cs="宋体"/>
                <w:sz w:val="18"/>
                <w:szCs w:val="18"/>
              </w:rPr>
              <w:t>开发报建经验，熟悉湖州市房地产项目相关办理流程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前50强房企从业经验者可放宽专业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；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2、具备较强的沟通、协调、组织能力,具备一定的执行力，较强抗压性； 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3、有驾照，具备较强的亲和力及公共关系拓展能力。  </w:t>
            </w:r>
          </w:p>
        </w:tc>
        <w:tc>
          <w:tcPr>
            <w:tcW w:w="42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7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bidi w:val="0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76013"/>
    <w:rsid w:val="21536139"/>
    <w:rsid w:val="2A176013"/>
    <w:rsid w:val="36010466"/>
    <w:rsid w:val="37E812CF"/>
    <w:rsid w:val="3EDF72E7"/>
    <w:rsid w:val="41385DA8"/>
    <w:rsid w:val="49AF65EA"/>
    <w:rsid w:val="4B166703"/>
    <w:rsid w:val="569113D6"/>
    <w:rsid w:val="5AEB2E90"/>
    <w:rsid w:val="66B95A1B"/>
    <w:rsid w:val="696C43B8"/>
    <w:rsid w:val="6DA362CA"/>
    <w:rsid w:val="783825A4"/>
    <w:rsid w:val="78AB67ED"/>
    <w:rsid w:val="7FE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2021-04-13T09:00:00Z</dcterms:created>
  <dc:creator>merylewang</dc:creator>
  <cp:lastModifiedBy>merylewang</cp:lastModifiedBy>
  <cp:lastPrinted>2021-10-29T07:47:00Z</cp:lastPrinted>
  <dcterms:modified xsi:type="dcterms:W3CDTF">2022-09-29T01:18:35Z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FFE84E3901C84B67B1FB875C87DBD6EE</vt:lpwstr>
  </property>
</Properties>
</file>