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bCs/>
          <w:i w:val="0"/>
          <w:color w:val="000000"/>
          <w:kern w:val="0"/>
          <w:sz w:val="36"/>
          <w:szCs w:val="36"/>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 xml:space="preserve">附1：                      </w:t>
      </w:r>
      <w:r>
        <w:rPr>
          <w:rFonts w:hint="eastAsia" w:asciiTheme="majorEastAsia" w:hAnsiTheme="majorEastAsia" w:eastAsiaTheme="majorEastAsia" w:cstheme="majorEastAsia"/>
          <w:b/>
          <w:bCs/>
          <w:i w:val="0"/>
          <w:color w:val="000000"/>
          <w:kern w:val="0"/>
          <w:sz w:val="36"/>
          <w:szCs w:val="36"/>
          <w:u w:val="none"/>
          <w:lang w:val="en-US" w:eastAsia="zh-CN" w:bidi="ar"/>
        </w:rPr>
        <w:t>湖州市新闻传媒中心（传媒集团）</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b/>
          <w:bCs/>
          <w:i w:val="0"/>
          <w:color w:val="000000"/>
          <w:kern w:val="0"/>
          <w:sz w:val="44"/>
          <w:szCs w:val="44"/>
          <w:u w:val="none"/>
          <w:lang w:val="en-US" w:eastAsia="zh-CN" w:bidi="ar"/>
        </w:rPr>
      </w:pPr>
      <w:r>
        <w:rPr>
          <w:rFonts w:hint="eastAsia" w:asciiTheme="majorEastAsia" w:hAnsiTheme="majorEastAsia" w:eastAsiaTheme="majorEastAsia" w:cstheme="majorEastAsia"/>
          <w:b/>
          <w:bCs/>
          <w:i w:val="0"/>
          <w:color w:val="000000"/>
          <w:kern w:val="0"/>
          <w:sz w:val="36"/>
          <w:szCs w:val="36"/>
          <w:u w:val="none"/>
          <w:lang w:val="en-US" w:eastAsia="zh-CN" w:bidi="ar"/>
        </w:rPr>
        <w:t>2022年企业招聘岗位信息表</w:t>
      </w:r>
    </w:p>
    <w:tbl>
      <w:tblPr>
        <w:tblStyle w:val="2"/>
        <w:tblW w:w="14420" w:type="dxa"/>
        <w:tblInd w:w="-975" w:type="dxa"/>
        <w:shd w:val="clear" w:color="auto" w:fill="auto"/>
        <w:tblLayout w:type="fixed"/>
        <w:tblCellMar>
          <w:top w:w="0" w:type="dxa"/>
          <w:left w:w="0" w:type="dxa"/>
          <w:bottom w:w="0" w:type="dxa"/>
          <w:right w:w="0" w:type="dxa"/>
        </w:tblCellMar>
      </w:tblPr>
      <w:tblGrid>
        <w:gridCol w:w="611"/>
        <w:gridCol w:w="1266"/>
        <w:gridCol w:w="1504"/>
        <w:gridCol w:w="705"/>
        <w:gridCol w:w="855"/>
        <w:gridCol w:w="862"/>
        <w:gridCol w:w="866"/>
        <w:gridCol w:w="1084"/>
        <w:gridCol w:w="4383"/>
        <w:gridCol w:w="1317"/>
        <w:gridCol w:w="967"/>
      </w:tblGrid>
      <w:tr>
        <w:tblPrEx>
          <w:shd w:val="clear" w:color="auto" w:fill="auto"/>
          <w:tblCellMar>
            <w:top w:w="0" w:type="dxa"/>
            <w:left w:w="0" w:type="dxa"/>
            <w:bottom w:w="0" w:type="dxa"/>
            <w:right w:w="0" w:type="dxa"/>
          </w:tblCellMar>
        </w:tblPrEx>
        <w:trPr>
          <w:trHeight w:val="64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序号</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highlight w:val="none"/>
                <w:u w:val="none"/>
                <w:lang w:val="en-US" w:eastAsia="zh-CN"/>
              </w:rPr>
            </w:pPr>
            <w:r>
              <w:rPr>
                <w:rFonts w:hint="eastAsia" w:ascii="楷体_GB2312" w:hAnsi="宋体" w:eastAsia="楷体_GB2312" w:cs="楷体_GB2312"/>
                <w:b/>
                <w:i w:val="0"/>
                <w:color w:val="000000"/>
                <w:sz w:val="24"/>
                <w:szCs w:val="24"/>
                <w:highlight w:val="none"/>
                <w:u w:val="none"/>
                <w:lang w:val="en-US" w:eastAsia="zh-CN"/>
              </w:rPr>
              <w:t>单位</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岗位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招聘   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年龄</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eastAsia" w:ascii="楷体_GB2312" w:hAnsi="宋体" w:eastAsia="楷体_GB2312" w:cs="楷体_GB2312"/>
                <w:b/>
                <w:i w:val="0"/>
                <w:color w:val="000000"/>
                <w:kern w:val="0"/>
                <w:sz w:val="24"/>
                <w:szCs w:val="24"/>
                <w:u w:val="none"/>
                <w:lang w:val="en-US" w:eastAsia="zh-CN" w:bidi="ar"/>
              </w:rPr>
              <w:t xml:space="preserve">性别 </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学历</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专业要求</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岗位条件</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eastAsia" w:ascii="楷体_GB2312" w:hAnsi="宋体" w:eastAsia="楷体_GB2312" w:cs="楷体_GB2312"/>
                <w:b/>
                <w:i w:val="0"/>
                <w:color w:val="000000"/>
                <w:kern w:val="0"/>
                <w:sz w:val="24"/>
                <w:szCs w:val="24"/>
                <w:u w:val="none"/>
                <w:lang w:val="en-US" w:eastAsia="zh-CN" w:bidi="ar"/>
              </w:rPr>
              <w:t>考试方式</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eastAsia" w:ascii="楷体_GB2312" w:hAnsi="宋体" w:eastAsia="楷体_GB2312" w:cs="楷体_GB2312"/>
                <w:b/>
                <w:i w:val="0"/>
                <w:color w:val="000000"/>
                <w:kern w:val="0"/>
                <w:sz w:val="24"/>
                <w:szCs w:val="24"/>
                <w:u w:val="none"/>
                <w:lang w:val="en-US" w:eastAsia="zh-CN" w:bidi="ar"/>
              </w:rPr>
              <w:t>联系人</w:t>
            </w:r>
          </w:p>
        </w:tc>
      </w:tr>
      <w:tr>
        <w:tblPrEx>
          <w:shd w:val="clear" w:color="auto" w:fill="auto"/>
          <w:tblCellMar>
            <w:top w:w="0" w:type="dxa"/>
            <w:left w:w="0" w:type="dxa"/>
            <w:bottom w:w="0" w:type="dxa"/>
            <w:right w:w="0" w:type="dxa"/>
          </w:tblCellMar>
        </w:tblPrEx>
        <w:trPr>
          <w:trHeight w:val="11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2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湖州市新闻传媒中心（传媒集团）</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全媒体记者一</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男2     女2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专业不限</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具有一定的政治素养和新闻敏锐性，文字功底好，掌握全媒体采写技能。具备选题策划、采访撰稿等综合独立工作能力。能使用相关摄像设备。</w:t>
            </w:r>
          </w:p>
        </w:tc>
        <w:tc>
          <w:tcPr>
            <w:tcW w:w="1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笔试（技能测试）+面试</w:t>
            </w:r>
          </w:p>
        </w:tc>
        <w:tc>
          <w:tcPr>
            <w:tcW w:w="9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0572-2399799 刘老师</w:t>
            </w:r>
          </w:p>
        </w:tc>
      </w:tr>
      <w:tr>
        <w:tblPrEx>
          <w:shd w:val="clear" w:color="auto" w:fill="auto"/>
          <w:tblCellMar>
            <w:top w:w="0" w:type="dxa"/>
            <w:left w:w="0" w:type="dxa"/>
            <w:bottom w:w="0" w:type="dxa"/>
            <w:right w:w="0" w:type="dxa"/>
          </w:tblCellMar>
        </w:tblPrEx>
        <w:trPr>
          <w:trHeight w:val="1053"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2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纸媒编辑</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新闻、中文或相关专业</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热爱新闻事业，具有较强的新闻意识及新闻敏感。熟悉报纸编辑流程，具有较强的文字编辑和专题策划能力。</w:t>
            </w:r>
          </w:p>
        </w:tc>
        <w:tc>
          <w:tcPr>
            <w:tcW w:w="1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笔试+面试</w:t>
            </w:r>
          </w:p>
        </w:tc>
        <w:tc>
          <w:tcPr>
            <w:tcW w:w="9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243"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广播新媒体采编</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专业不限</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具备一定的文字功底，对微信公众号及其他主流新媒体软件运营有良好的实践经验。熟练掌finalcutpro、premiere、AE、PS、DaVinci达芬奇调色等非线性编辑软件，能独立完成成片编辑制作。熟练掌握专业单反相机、摄像机、无人机等视频拍摄；熟练掌握视频直播类各项操作及技能，具有导演意识。在各类市级及以上广播电视媒体行业类、播音主持类比赛中有参赛经验并获得前十名的学历可放宽至大专。</w:t>
            </w:r>
          </w:p>
        </w:tc>
        <w:tc>
          <w:tcPr>
            <w:tcW w:w="1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（笔试+技能测试）+面试</w:t>
            </w:r>
          </w:p>
        </w:tc>
        <w:tc>
          <w:tcPr>
            <w:tcW w:w="9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36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6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2"/>
                <w:sz w:val="21"/>
                <w:szCs w:val="21"/>
                <w:highlight w:val="none"/>
                <w:u w:val="none"/>
                <w:lang w:val="en-US" w:eastAsia="zh-CN" w:bidi="ar-SA"/>
              </w:rPr>
              <w:t>文案策划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中文或新闻、传播学等专业</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具有优秀的创意写作能力，具备营销、品牌、传播等系统理论知识。有3年以上重点项目文案策划经历或有大型活动策划和导演经验者优先。</w:t>
            </w:r>
          </w:p>
        </w:tc>
        <w:tc>
          <w:tcPr>
            <w:tcW w:w="1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技能测试+面试</w:t>
            </w:r>
          </w:p>
        </w:tc>
        <w:tc>
          <w:tcPr>
            <w:tcW w:w="9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80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u w:val="none"/>
                <w:lang w:val="en-US" w:eastAsia="zh-CN" w:bidi="ar-SA"/>
              </w:rPr>
            </w:pPr>
            <w:r>
              <w:rPr>
                <w:rFonts w:hint="default" w:ascii="楷体_GB2312" w:hAnsi="宋体" w:eastAsia="楷体_GB2312" w:cs="楷体_GB2312"/>
                <w:b/>
                <w:i w:val="0"/>
                <w:color w:val="000000"/>
                <w:kern w:val="0"/>
                <w:sz w:val="24"/>
                <w:szCs w:val="24"/>
                <w:u w:val="none"/>
                <w:lang w:val="en-US" w:eastAsia="zh-CN" w:bidi="ar"/>
              </w:rPr>
              <w:t>序号</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highlight w:val="none"/>
                <w:u w:val="none"/>
                <w:lang w:val="en-US" w:eastAsia="zh-CN" w:bidi="ar-SA"/>
              </w:rPr>
            </w:pPr>
            <w:r>
              <w:rPr>
                <w:rFonts w:hint="eastAsia" w:ascii="楷体_GB2312" w:hAnsi="宋体" w:eastAsia="楷体_GB2312" w:cs="楷体_GB2312"/>
                <w:b/>
                <w:i w:val="0"/>
                <w:color w:val="000000"/>
                <w:kern w:val="0"/>
                <w:sz w:val="24"/>
                <w:szCs w:val="24"/>
                <w:highlight w:val="none"/>
                <w:u w:val="none"/>
                <w:lang w:val="en-US" w:eastAsia="zh-CN" w:bidi="ar"/>
              </w:rPr>
              <w:t>单位</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u w:val="none"/>
                <w:lang w:val="en-US" w:eastAsia="zh-CN" w:bidi="ar-SA"/>
              </w:rPr>
            </w:pPr>
            <w:r>
              <w:rPr>
                <w:rFonts w:hint="default" w:ascii="楷体_GB2312" w:hAnsi="宋体" w:eastAsia="楷体_GB2312" w:cs="楷体_GB2312"/>
                <w:b/>
                <w:i w:val="0"/>
                <w:color w:val="000000"/>
                <w:kern w:val="0"/>
                <w:sz w:val="24"/>
                <w:szCs w:val="24"/>
                <w:u w:val="none"/>
                <w:lang w:val="en-US" w:eastAsia="zh-CN" w:bidi="ar"/>
              </w:rPr>
              <w:t>岗位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u w:val="none"/>
                <w:lang w:val="en-US" w:eastAsia="zh-CN" w:bidi="ar-SA"/>
              </w:rPr>
            </w:pPr>
            <w:r>
              <w:rPr>
                <w:rFonts w:hint="default" w:ascii="楷体_GB2312" w:hAnsi="宋体" w:eastAsia="楷体_GB2312" w:cs="楷体_GB2312"/>
                <w:b/>
                <w:i w:val="0"/>
                <w:color w:val="000000"/>
                <w:kern w:val="0"/>
                <w:sz w:val="24"/>
                <w:szCs w:val="24"/>
                <w:u w:val="none"/>
                <w:lang w:val="en-US" w:eastAsia="zh-CN" w:bidi="ar"/>
              </w:rPr>
              <w:t>招聘   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u w:val="none"/>
                <w:lang w:val="en-US" w:eastAsia="zh-CN" w:bidi="ar-SA"/>
              </w:rPr>
            </w:pPr>
            <w:r>
              <w:rPr>
                <w:rFonts w:hint="default" w:ascii="楷体_GB2312" w:hAnsi="宋体" w:eastAsia="楷体_GB2312" w:cs="楷体_GB2312"/>
                <w:b/>
                <w:i w:val="0"/>
                <w:color w:val="000000"/>
                <w:kern w:val="0"/>
                <w:sz w:val="24"/>
                <w:szCs w:val="24"/>
                <w:u w:val="none"/>
                <w:lang w:val="en-US" w:eastAsia="zh-CN" w:bidi="ar"/>
              </w:rPr>
              <w:t>年龄</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0"/>
                <w:sz w:val="24"/>
                <w:szCs w:val="24"/>
                <w:u w:val="none"/>
                <w:lang w:val="en-US" w:eastAsia="zh-CN" w:bidi="ar"/>
              </w:rPr>
            </w:pPr>
            <w:r>
              <w:rPr>
                <w:rFonts w:hint="eastAsia" w:ascii="楷体_GB2312" w:hAnsi="宋体" w:eastAsia="楷体_GB2312" w:cs="楷体_GB2312"/>
                <w:b/>
                <w:i w:val="0"/>
                <w:color w:val="000000"/>
                <w:kern w:val="0"/>
                <w:sz w:val="24"/>
                <w:szCs w:val="24"/>
                <w:u w:val="none"/>
                <w:lang w:val="en-US" w:eastAsia="zh-CN" w:bidi="ar"/>
              </w:rPr>
              <w:t xml:space="preserve">性别 </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u w:val="none"/>
                <w:lang w:val="en-US" w:eastAsia="zh-CN" w:bidi="ar-SA"/>
              </w:rPr>
            </w:pPr>
            <w:r>
              <w:rPr>
                <w:rFonts w:hint="default" w:ascii="楷体_GB2312" w:hAnsi="宋体" w:eastAsia="楷体_GB2312" w:cs="楷体_GB2312"/>
                <w:b/>
                <w:i w:val="0"/>
                <w:color w:val="000000"/>
                <w:kern w:val="0"/>
                <w:sz w:val="24"/>
                <w:szCs w:val="24"/>
                <w:u w:val="none"/>
                <w:lang w:val="en-US" w:eastAsia="zh-CN" w:bidi="ar"/>
              </w:rPr>
              <w:t>学历</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u w:val="none"/>
                <w:lang w:val="en-US" w:eastAsia="zh-CN" w:bidi="ar-SA"/>
              </w:rPr>
            </w:pPr>
            <w:r>
              <w:rPr>
                <w:rFonts w:hint="default" w:ascii="楷体_GB2312" w:hAnsi="宋体" w:eastAsia="楷体_GB2312" w:cs="楷体_GB2312"/>
                <w:b/>
                <w:i w:val="0"/>
                <w:color w:val="000000"/>
                <w:kern w:val="0"/>
                <w:sz w:val="24"/>
                <w:szCs w:val="24"/>
                <w:u w:val="none"/>
                <w:lang w:val="en-US" w:eastAsia="zh-CN" w:bidi="ar"/>
              </w:rPr>
              <w:t>专业要求</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u w:val="none"/>
                <w:lang w:val="en-US" w:eastAsia="zh-CN" w:bidi="ar-SA"/>
              </w:rPr>
            </w:pPr>
            <w:r>
              <w:rPr>
                <w:rFonts w:hint="default" w:ascii="楷体_GB2312" w:hAnsi="宋体" w:eastAsia="楷体_GB2312" w:cs="楷体_GB2312"/>
                <w:b/>
                <w:i w:val="0"/>
                <w:color w:val="000000"/>
                <w:kern w:val="0"/>
                <w:sz w:val="24"/>
                <w:szCs w:val="24"/>
                <w:u w:val="none"/>
                <w:lang w:val="en-US" w:eastAsia="zh-CN" w:bidi="ar"/>
              </w:rPr>
              <w:t>岗位条件</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eastAsia" w:ascii="楷体_GB2312" w:hAnsi="宋体" w:eastAsia="楷体_GB2312" w:cs="楷体_GB2312"/>
                <w:b/>
                <w:i w:val="0"/>
                <w:color w:val="000000"/>
                <w:kern w:val="0"/>
                <w:sz w:val="24"/>
                <w:szCs w:val="24"/>
                <w:u w:val="none"/>
                <w:lang w:val="en-US" w:eastAsia="zh-CN" w:bidi="ar"/>
              </w:rPr>
              <w:t>考试方式</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eastAsia" w:ascii="楷体_GB2312" w:hAnsi="宋体" w:eastAsia="楷体_GB2312" w:cs="楷体_GB2312"/>
                <w:b/>
                <w:i w:val="0"/>
                <w:color w:val="000000"/>
                <w:kern w:val="0"/>
                <w:sz w:val="24"/>
                <w:szCs w:val="24"/>
                <w:u w:val="none"/>
                <w:lang w:val="en-US" w:eastAsia="zh-CN" w:bidi="ar"/>
              </w:rPr>
              <w:t>联系人</w:t>
            </w:r>
          </w:p>
        </w:tc>
      </w:tr>
      <w:tr>
        <w:tblPrEx>
          <w:shd w:val="clear" w:color="auto" w:fill="auto"/>
          <w:tblCellMar>
            <w:top w:w="0" w:type="dxa"/>
            <w:left w:w="0" w:type="dxa"/>
            <w:bottom w:w="0" w:type="dxa"/>
            <w:right w:w="0" w:type="dxa"/>
          </w:tblCellMar>
        </w:tblPrEx>
        <w:trPr>
          <w:trHeight w:val="1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湖州市新闻传媒中心（传媒集团）</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计算机运维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专业不限</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具备计算机硬件及网络相关运维基础。对日常办公、媒体编辑等应用软件有一定的使用维护经验。具有相关计算机运维从业经历的优先。</w:t>
            </w:r>
          </w:p>
        </w:tc>
        <w:tc>
          <w:tcPr>
            <w:tcW w:w="1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技能测试+面试</w:t>
            </w:r>
          </w:p>
        </w:tc>
        <w:tc>
          <w:tcPr>
            <w:tcW w:w="9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0572-2399799刘老师</w:t>
            </w:r>
          </w:p>
        </w:tc>
      </w:tr>
      <w:tr>
        <w:tblPrEx>
          <w:shd w:val="clear" w:color="auto" w:fill="auto"/>
          <w:tblCellMar>
            <w:top w:w="0" w:type="dxa"/>
            <w:left w:w="0" w:type="dxa"/>
            <w:bottom w:w="0" w:type="dxa"/>
            <w:right w:w="0" w:type="dxa"/>
          </w:tblCellMar>
        </w:tblPrEx>
        <w:trPr>
          <w:trHeight w:val="136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成本会计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男1     女1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会计、账务专业</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具备初级会计师及以上资格。有一定的财务工作经验。熟悉用友财务系统的运用，并能熟悉使用excel等办公软件。具有良好的口头及书面表达能力、较强的工作热情和责任感（应届毕业生优先）。</w:t>
            </w:r>
          </w:p>
        </w:tc>
        <w:tc>
          <w:tcPr>
            <w:tcW w:w="1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笔试+面试</w:t>
            </w:r>
          </w:p>
        </w:tc>
        <w:tc>
          <w:tcPr>
            <w:tcW w:w="9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36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12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全媒体记者二</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新闻、中文或媒体类相关专业</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需长期派驻南浔工作。具有一定的政治素养和新闻敏锐性，文字功底好，掌握摄像等全媒体采写技能。同等条件下，具有区县级以上媒体单位采编工作经历的优先。</w:t>
            </w:r>
          </w:p>
        </w:tc>
        <w:tc>
          <w:tcPr>
            <w:tcW w:w="1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笔试+面试</w:t>
            </w:r>
          </w:p>
        </w:tc>
        <w:tc>
          <w:tcPr>
            <w:tcW w:w="9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36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12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播音员</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播音主持相关专业</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需长期派驻南浔工作。普通话水平达到国家一级乙等及以上，有较强的语言组织表达能力和文字写作能力。有较好的电视屏幕形象。有电视媒体播音主持工作经验者优先。</w:t>
            </w:r>
          </w:p>
        </w:tc>
        <w:tc>
          <w:tcPr>
            <w:tcW w:w="1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技能测试+面试</w:t>
            </w:r>
          </w:p>
        </w:tc>
        <w:tc>
          <w:tcPr>
            <w:tcW w:w="9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36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w:t>
            </w:r>
          </w:p>
        </w:tc>
        <w:tc>
          <w:tcPr>
            <w:tcW w:w="126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编导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35周岁及以下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专业不限</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需长期派驻南太湖新区工作。具有5年及以上相关工作经历。具有一定的政治素养和新闻敏锐性，掌握视频文案创作、独立拍摄、后期制作等技能。具有市级以上媒体单位及省级传媒公司采编视频制作工作经历的优先。</w:t>
            </w:r>
          </w:p>
        </w:tc>
        <w:tc>
          <w:tcPr>
            <w:tcW w:w="1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技能测试+面试</w:t>
            </w:r>
          </w:p>
        </w:tc>
        <w:tc>
          <w:tcPr>
            <w:tcW w:w="9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182"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u w:val="none"/>
                <w:lang w:val="en-US" w:eastAsia="zh-CN" w:bidi="ar-SA"/>
              </w:rPr>
            </w:pPr>
            <w:r>
              <w:rPr>
                <w:rFonts w:hint="default" w:ascii="楷体_GB2312" w:hAnsi="宋体" w:eastAsia="楷体_GB2312" w:cs="楷体_GB2312"/>
                <w:b/>
                <w:i w:val="0"/>
                <w:color w:val="000000"/>
                <w:kern w:val="0"/>
                <w:sz w:val="24"/>
                <w:szCs w:val="24"/>
                <w:u w:val="none"/>
                <w:lang w:val="en-US" w:eastAsia="zh-CN" w:bidi="ar"/>
              </w:rPr>
              <w:t>序号</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highlight w:val="none"/>
                <w:u w:val="none"/>
                <w:lang w:val="en-US" w:eastAsia="zh-CN" w:bidi="ar-SA"/>
              </w:rPr>
            </w:pPr>
            <w:r>
              <w:rPr>
                <w:rFonts w:hint="eastAsia" w:ascii="楷体_GB2312" w:hAnsi="宋体" w:eastAsia="楷体_GB2312" w:cs="楷体_GB2312"/>
                <w:b/>
                <w:i w:val="0"/>
                <w:color w:val="000000"/>
                <w:kern w:val="0"/>
                <w:sz w:val="24"/>
                <w:szCs w:val="24"/>
                <w:highlight w:val="none"/>
                <w:u w:val="none"/>
                <w:lang w:val="en-US" w:eastAsia="zh-CN" w:bidi="ar"/>
              </w:rPr>
              <w:t>单位</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highlight w:val="none"/>
                <w:u w:val="none"/>
                <w:lang w:val="en-US" w:eastAsia="zh-CN" w:bidi="ar-SA"/>
              </w:rPr>
            </w:pPr>
            <w:r>
              <w:rPr>
                <w:rFonts w:hint="default" w:ascii="楷体_GB2312" w:hAnsi="宋体" w:eastAsia="楷体_GB2312" w:cs="楷体_GB2312"/>
                <w:b/>
                <w:i w:val="0"/>
                <w:color w:val="000000"/>
                <w:kern w:val="0"/>
                <w:sz w:val="24"/>
                <w:szCs w:val="24"/>
                <w:highlight w:val="none"/>
                <w:u w:val="none"/>
                <w:lang w:val="en-US" w:eastAsia="zh-CN" w:bidi="ar"/>
              </w:rPr>
              <w:t>岗位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highlight w:val="none"/>
                <w:u w:val="none"/>
                <w:lang w:val="en-US" w:eastAsia="zh-CN" w:bidi="ar-SA"/>
              </w:rPr>
            </w:pPr>
            <w:r>
              <w:rPr>
                <w:rFonts w:hint="default" w:ascii="楷体_GB2312" w:hAnsi="宋体" w:eastAsia="楷体_GB2312" w:cs="楷体_GB2312"/>
                <w:b/>
                <w:i w:val="0"/>
                <w:color w:val="000000"/>
                <w:kern w:val="0"/>
                <w:sz w:val="24"/>
                <w:szCs w:val="24"/>
                <w:highlight w:val="none"/>
                <w:u w:val="none"/>
                <w:lang w:val="en-US" w:eastAsia="zh-CN" w:bidi="ar"/>
              </w:rPr>
              <w:t>招聘   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highlight w:val="none"/>
                <w:u w:val="none"/>
                <w:lang w:val="en-US" w:eastAsia="zh-CN" w:bidi="ar-SA"/>
              </w:rPr>
            </w:pPr>
            <w:r>
              <w:rPr>
                <w:rFonts w:hint="default" w:ascii="楷体_GB2312" w:hAnsi="宋体" w:eastAsia="楷体_GB2312" w:cs="楷体_GB2312"/>
                <w:b/>
                <w:i w:val="0"/>
                <w:color w:val="000000"/>
                <w:kern w:val="0"/>
                <w:sz w:val="24"/>
                <w:szCs w:val="24"/>
                <w:highlight w:val="none"/>
                <w:u w:val="none"/>
                <w:lang w:val="en-US" w:eastAsia="zh-CN" w:bidi="ar"/>
              </w:rPr>
              <w:t>年龄</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0"/>
                <w:sz w:val="24"/>
                <w:szCs w:val="24"/>
                <w:highlight w:val="none"/>
                <w:u w:val="none"/>
                <w:lang w:val="en-US" w:eastAsia="zh-CN" w:bidi="ar"/>
              </w:rPr>
            </w:pPr>
            <w:r>
              <w:rPr>
                <w:rFonts w:hint="eastAsia" w:ascii="楷体_GB2312" w:hAnsi="宋体" w:eastAsia="楷体_GB2312" w:cs="楷体_GB2312"/>
                <w:b/>
                <w:i w:val="0"/>
                <w:color w:val="000000"/>
                <w:kern w:val="0"/>
                <w:sz w:val="24"/>
                <w:szCs w:val="24"/>
                <w:highlight w:val="none"/>
                <w:u w:val="none"/>
                <w:lang w:val="en-US" w:eastAsia="zh-CN" w:bidi="ar"/>
              </w:rPr>
              <w:t xml:space="preserve">性别 </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highlight w:val="none"/>
                <w:u w:val="none"/>
                <w:lang w:val="en-US" w:eastAsia="zh-CN" w:bidi="ar-SA"/>
              </w:rPr>
            </w:pPr>
            <w:r>
              <w:rPr>
                <w:rFonts w:hint="default" w:ascii="楷体_GB2312" w:hAnsi="宋体" w:eastAsia="楷体_GB2312" w:cs="楷体_GB2312"/>
                <w:b/>
                <w:i w:val="0"/>
                <w:color w:val="000000"/>
                <w:kern w:val="0"/>
                <w:sz w:val="24"/>
                <w:szCs w:val="24"/>
                <w:highlight w:val="none"/>
                <w:u w:val="none"/>
                <w:lang w:val="en-US" w:eastAsia="zh-CN" w:bidi="ar"/>
              </w:rPr>
              <w:t>学历</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highlight w:val="none"/>
                <w:u w:val="none"/>
                <w:lang w:val="en-US" w:eastAsia="zh-CN" w:bidi="ar-SA"/>
              </w:rPr>
            </w:pPr>
            <w:r>
              <w:rPr>
                <w:rFonts w:hint="default" w:ascii="楷体_GB2312" w:hAnsi="宋体" w:eastAsia="楷体_GB2312" w:cs="楷体_GB2312"/>
                <w:b/>
                <w:i w:val="0"/>
                <w:color w:val="000000"/>
                <w:kern w:val="0"/>
                <w:sz w:val="24"/>
                <w:szCs w:val="24"/>
                <w:highlight w:val="none"/>
                <w:u w:val="none"/>
                <w:lang w:val="en-US" w:eastAsia="zh-CN" w:bidi="ar"/>
              </w:rPr>
              <w:t>专业要求</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2"/>
                <w:sz w:val="24"/>
                <w:szCs w:val="24"/>
                <w:highlight w:val="none"/>
                <w:u w:val="none"/>
                <w:lang w:val="en-US" w:eastAsia="zh-CN" w:bidi="ar-SA"/>
              </w:rPr>
            </w:pPr>
            <w:r>
              <w:rPr>
                <w:rFonts w:hint="default" w:ascii="楷体_GB2312" w:hAnsi="宋体" w:eastAsia="楷体_GB2312" w:cs="楷体_GB2312"/>
                <w:b/>
                <w:i w:val="0"/>
                <w:color w:val="000000"/>
                <w:kern w:val="0"/>
                <w:sz w:val="24"/>
                <w:szCs w:val="24"/>
                <w:highlight w:val="none"/>
                <w:u w:val="none"/>
                <w:lang w:val="en-US" w:eastAsia="zh-CN" w:bidi="ar"/>
              </w:rPr>
              <w:t>岗位条件</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eastAsia" w:ascii="楷体_GB2312" w:hAnsi="宋体" w:eastAsia="楷体_GB2312" w:cs="楷体_GB2312"/>
                <w:b/>
                <w:i w:val="0"/>
                <w:color w:val="000000"/>
                <w:kern w:val="0"/>
                <w:sz w:val="24"/>
                <w:szCs w:val="24"/>
                <w:u w:val="none"/>
                <w:lang w:val="en-US" w:eastAsia="zh-CN" w:bidi="ar"/>
              </w:rPr>
              <w:t>考试方式</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eastAsia" w:ascii="楷体_GB2312" w:hAnsi="宋体" w:eastAsia="楷体_GB2312" w:cs="楷体_GB2312"/>
                <w:b/>
                <w:i w:val="0"/>
                <w:color w:val="000000"/>
                <w:kern w:val="0"/>
                <w:sz w:val="24"/>
                <w:szCs w:val="24"/>
                <w:u w:val="none"/>
                <w:lang w:val="en-US" w:eastAsia="zh-CN" w:bidi="ar"/>
              </w:rPr>
              <w:t>联系人</w:t>
            </w:r>
          </w:p>
        </w:tc>
      </w:tr>
      <w:tr>
        <w:tblPrEx>
          <w:tblCellMar>
            <w:top w:w="0" w:type="dxa"/>
            <w:left w:w="0" w:type="dxa"/>
            <w:bottom w:w="0" w:type="dxa"/>
            <w:right w:w="0" w:type="dxa"/>
          </w:tblCellMar>
        </w:tblPrEx>
        <w:trPr>
          <w:trHeight w:val="121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12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湖州市新闻传媒中心（传媒集团）</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美编</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30周岁及以下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本科</w:t>
            </w:r>
            <w:r>
              <w:rPr>
                <w:rFonts w:hint="eastAsia" w:ascii="宋体" w:hAnsi="宋体" w:eastAsia="宋体" w:cs="宋体"/>
                <w:i w:val="0"/>
                <w:color w:val="000000"/>
                <w:kern w:val="0"/>
                <w:sz w:val="21"/>
                <w:szCs w:val="21"/>
                <w:highlight w:val="none"/>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专业不限</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需长期派驻南太湖新区工作。具有一定设计基础和审美能力，熟练掌握PS、AI、CDR等图片编辑或平面设计软件，熟练掌握新媒体各类编辑软件。具备3年及以上平面设计工作经验。</w:t>
            </w:r>
          </w:p>
        </w:tc>
        <w:tc>
          <w:tcPr>
            <w:tcW w:w="1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技能测试+面试</w:t>
            </w:r>
          </w:p>
        </w:tc>
        <w:tc>
          <w:tcPr>
            <w:tcW w:w="9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0572-2399799 刘老师</w:t>
            </w:r>
          </w:p>
        </w:tc>
      </w:tr>
      <w:tr>
        <w:tblPrEx>
          <w:shd w:val="clear" w:color="auto" w:fill="auto"/>
          <w:tblCellMar>
            <w:top w:w="0" w:type="dxa"/>
            <w:left w:w="0" w:type="dxa"/>
            <w:bottom w:w="0" w:type="dxa"/>
            <w:right w:w="0" w:type="dxa"/>
          </w:tblCellMar>
        </w:tblPrEx>
        <w:trPr>
          <w:trHeight w:val="104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新媒体编辑</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30周岁及以下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2"/>
                <w:sz w:val="21"/>
                <w:szCs w:val="21"/>
                <w:highlight w:val="none"/>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本科</w:t>
            </w:r>
            <w:r>
              <w:rPr>
                <w:rFonts w:hint="eastAsia" w:ascii="宋体" w:hAnsi="宋体" w:eastAsia="宋体" w:cs="宋体"/>
                <w:i w:val="0"/>
                <w:color w:val="000000"/>
                <w:kern w:val="0"/>
                <w:sz w:val="21"/>
                <w:szCs w:val="21"/>
                <w:highlight w:val="none"/>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新闻学</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需长期派驻南太湖新区工作。具有一定文字功底，工作责任心强，吃苦耐劳。有新媒体编辑经验，能熟练掌握新媒体各类编辑软件。</w:t>
            </w:r>
          </w:p>
        </w:tc>
        <w:tc>
          <w:tcPr>
            <w:tcW w:w="1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技能测试+面试</w:t>
            </w:r>
          </w:p>
        </w:tc>
        <w:tc>
          <w:tcPr>
            <w:tcW w:w="9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97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26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全媒体记者三</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30周岁及以下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专业不限</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需长期派驻安吉工作。具有一定的政治素养和新闻敏锐性，有视频摄像采编工作经历，掌握全媒体采写技能。</w:t>
            </w:r>
          </w:p>
        </w:tc>
        <w:tc>
          <w:tcPr>
            <w:tcW w:w="1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笔试+面试</w:t>
            </w:r>
          </w:p>
        </w:tc>
        <w:tc>
          <w:tcPr>
            <w:tcW w:w="9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136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湖州传媒广告会展有限责任公司</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业务员</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35周岁及以下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专业不限</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具有较强的沟通能力及交流技巧。具备一定的市场分析、判断能力和良好的客户服务意识。具有洞察广告行业市场动向、营销趋势的能力。有较强的市场敏感性，有一定的策划能力，有成功的活动或广告策划案例。有广告业务、市场拓展、活动策划等相关从业经验者学历可放宽至大专，年龄可放宽至40周岁。</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面试</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13735164582沈老师</w:t>
            </w:r>
          </w:p>
        </w:tc>
      </w:tr>
      <w:tr>
        <w:tblPrEx>
          <w:shd w:val="clear" w:color="auto" w:fill="auto"/>
          <w:tblCellMar>
            <w:top w:w="0" w:type="dxa"/>
            <w:left w:w="0" w:type="dxa"/>
            <w:bottom w:w="0" w:type="dxa"/>
            <w:right w:w="0" w:type="dxa"/>
          </w:tblCellMar>
        </w:tblPrEx>
        <w:trPr>
          <w:trHeight w:val="136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湖州智媒网络有限责任公司</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产品销售</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auto"/>
                <w:sz w:val="21"/>
                <w:szCs w:val="21"/>
                <w:u w:val="none"/>
                <w:lang w:val="en-US" w:eastAsia="zh-CN"/>
              </w:rPr>
              <w:t>35周岁及以下</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不限</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本科</w:t>
            </w:r>
            <w:r>
              <w:rPr>
                <w:rFonts w:hint="eastAsia" w:ascii="宋体" w:hAnsi="宋体" w:eastAsia="宋体" w:cs="宋体"/>
                <w:i w:val="0"/>
                <w:color w:val="000000"/>
                <w:kern w:val="0"/>
                <w:sz w:val="21"/>
                <w:szCs w:val="21"/>
                <w:u w:val="none"/>
                <w:lang w:val="en-US" w:eastAsia="zh-CN" w:bidi="ar"/>
              </w:rPr>
              <w:t>及以上</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专业不限</w:t>
            </w:r>
          </w:p>
        </w:tc>
        <w:tc>
          <w:tcPr>
            <w:tcW w:w="4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具有媒体设备及商显设备5年以上销售经验。能够独立对接产品产业链，完成项目的售前、实施、售后。有商显销售相关工作经验10年以上年龄可放宽</w:t>
            </w:r>
            <w:r>
              <w:rPr>
                <w:rFonts w:hint="eastAsia" w:ascii="宋体" w:hAnsi="宋体" w:eastAsia="宋体" w:cs="宋体"/>
                <w:i w:val="0"/>
                <w:color w:val="auto"/>
                <w:kern w:val="0"/>
                <w:sz w:val="21"/>
                <w:szCs w:val="21"/>
                <w:u w:val="none"/>
                <w:lang w:val="en-US" w:eastAsia="zh-CN" w:bidi="ar"/>
              </w:rPr>
              <w:t>至45周岁。</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面试</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13705722936邵老师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0785B"/>
    <w:rsid w:val="44C0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2022-02-24T02:55:00Z</dcterms:created>
  <dc:creator>阿珊</dc:creator>
  <cp:lastModifiedBy>阿珊</cp:lastModifiedBy>
  <dcterms:modified xsi:type="dcterms:W3CDTF">2022-02-24T02:58:45Z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74EF30A1233E4A72A0C6EE897F9C008C</vt:lpwstr>
  </property>
</Properties>
</file>