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附表1：</w:t>
      </w:r>
    </w:p>
    <w:tbl>
      <w:tblPr>
        <w:tblStyle w:val="5"/>
        <w:tblpPr w:leftFromText="181" w:rightFromText="181" w:vertAnchor="text" w:horzAnchor="page" w:tblpX="1255" w:tblpY="209"/>
        <w:tblOverlap w:val="never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75"/>
        <w:gridCol w:w="780"/>
        <w:gridCol w:w="1105"/>
        <w:gridCol w:w="50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955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highlight w:val="none"/>
                <w:lang w:val="en-US" w:eastAsia="zh-CN"/>
              </w:rPr>
              <w:t>长三合控股集团拟招（选）聘人员岗位表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董事长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具有3年及以上县级国有企业副总经理及以上工作经验，或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在机关事业单位相同层级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任职，熟悉国家、地方相关法规及政策，熟悉国有企业管理、有丰富投融资工作经验。年龄在45周岁以下（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1976年11月28日之后出生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）。具备新修订《党政领导干部选拔任用工作条例》第七条规定的基本条件。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副总经理 （资产运营）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具有3年及以上县级国有企业中层干部以上工作经验，或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在机关事业单位相同层级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任职，熟悉国家、地方相关法规及政策，具有投资运营管理经验者优先考虑。年龄在40周岁以下（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1981年11月28日之后出生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）。具备新修订《党政领导干部选拔任用工作条例》第七条规定的基本条件。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职业 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（融资管理）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具有3年及以上县级国有企业中层干部以上工作经验，或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在机关事业单位相同层级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任职，熟悉国家、地方相关法规及政策，具有投资运营管理经验者优先考虑。年龄在40周岁以下（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1981年11月28日之后出生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）。具备新修订《党政领导干部选拔任用工作条例》第七条规定的基本条件。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职业  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会 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会计、会计学、财务管理、审计学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具有2年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以上会计工作经验，掌握国有企业会计核算、财务管理、税务业务流程知识的岗位技能；熟悉财务方面的国家政策及规章制度；熟悉国有企业财务管理流程。年龄在35周岁以下（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1986年11月28日之后出生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融资专员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金融学，财务管理学，经济学，工商管理学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以上国企融资相关工作经验，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或者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以上大型企业、银行、证券公司等机构投融资或对公业务工作经验。具备较好的融资分析和风险判断能力，熟练掌握融资工具以及内部运作流程，具有主导发债、评级的工作经历者优先考虑。入职后负责集团融资工作，条件优秀者可酌优安排中层管理岗位。年龄在35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1986年11月28日之后出生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经济金融类、理工科类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以上股权投资基金运作管理工作经验，对项目投资有深入研究和分析，具有成功投资实操经验。年龄在35周岁以下（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1986年11月28日之后出生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资产运营  管理专员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经营管理类或财务类相关专业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资产运营管理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工作经验，熟悉国家、地方相关法规及政策，具有较好的文字功底，较强的沟通能力。年龄在35周岁以下（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1986年11月28日之后出生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面试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EBA6824"/>
    <w:rsid w:val="05157572"/>
    <w:rsid w:val="0BB22270"/>
    <w:rsid w:val="0DF22CA6"/>
    <w:rsid w:val="24EE3B1B"/>
    <w:rsid w:val="297C7EF9"/>
    <w:rsid w:val="2C500162"/>
    <w:rsid w:val="37D44BCF"/>
    <w:rsid w:val="4EA17D66"/>
    <w:rsid w:val="4EBA6824"/>
    <w:rsid w:val="547E6A11"/>
    <w:rsid w:val="718B68CA"/>
    <w:rsid w:val="775A7B96"/>
    <w:rsid w:val="7F3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2788</Words>
  <Characters>2901</Characters>
  <Lines>0</Lines>
  <Paragraphs>0</Paragraphs>
  <TotalTime>5</TotalTime>
  <ScaleCrop>false</ScaleCrop>
  <LinksUpToDate>false</LinksUpToDate>
  <CharactersWithSpaces>2986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2022-11-24T02:13:00Z</dcterms:created>
  <dc:creator>驳虎</dc:creator>
  <cp:lastModifiedBy>PZY</cp:lastModifiedBy>
  <cp:lastPrinted>2022-11-28T02:15:00Z</cp:lastPrinted>
  <dcterms:modified xsi:type="dcterms:W3CDTF">2022-11-28T06:16:42Z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A39E1D9921DC4C378206E7750D494CB3</vt:lpwstr>
  </property>
</Properties>
</file>