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810"/>
        <w:gridCol w:w="915"/>
        <w:gridCol w:w="1125"/>
        <w:gridCol w:w="1080"/>
        <w:gridCol w:w="1130"/>
        <w:gridCol w:w="1208"/>
        <w:gridCol w:w="1336"/>
        <w:gridCol w:w="5978"/>
        <w:gridCol w:w="5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482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textAlignment w:val="center"/>
              <w:rPr>
                <w:rFonts w:hint="default" w:ascii="宋体"/>
                <w:b/>
                <w:color w:val="000000"/>
                <w:sz w:val="4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40"/>
                <w:lang w:val="en-US" w:eastAsia="zh-CN"/>
              </w:rPr>
              <w:t xml:space="preserve">附件1：  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kern w:val="0"/>
                <w:sz w:val="40"/>
                <w:lang w:val="en-US" w:eastAsia="zh-CN"/>
              </w:rPr>
              <w:t xml:space="preserve"> 湖州南太湖市政建设有限公司专项</w:t>
            </w:r>
            <w:r>
              <w:rPr>
                <w:rFonts w:ascii="宋体" w:hAnsi="宋体"/>
                <w:b/>
                <w:color w:val="000000"/>
                <w:kern w:val="0"/>
                <w:sz w:val="40"/>
              </w:rPr>
              <w:t>招聘</w:t>
            </w:r>
            <w:r>
              <w:rPr>
                <w:rFonts w:hint="eastAsia" w:ascii="宋体" w:hAnsi="宋体"/>
                <w:b/>
                <w:color w:val="000000"/>
                <w:kern w:val="0"/>
                <w:sz w:val="40"/>
                <w:lang w:val="en-US" w:eastAsia="zh-CN"/>
              </w:rPr>
              <w:t>岗位</w:t>
            </w:r>
            <w:r>
              <w:rPr>
                <w:rFonts w:ascii="宋体" w:hAnsi="宋体"/>
                <w:b/>
                <w:color w:val="000000"/>
                <w:kern w:val="0"/>
                <w:sz w:val="40"/>
              </w:rPr>
              <w:t>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18"/>
                <w:lang w:val="en-US" w:eastAsia="zh-CN"/>
              </w:rPr>
              <w:t>市政</w:t>
            </w:r>
          </w:p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1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1"/>
                <w:szCs w:val="18"/>
              </w:rPr>
              <w:t>公司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部门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岗位</w:t>
            </w:r>
          </w:p>
        </w:tc>
        <w:tc>
          <w:tcPr>
            <w:tcW w:w="118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/>
                <w:sz w:val="16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招  聘  条  件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0"/>
                <w:szCs w:val="16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0"/>
                <w:szCs w:val="16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1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0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0"/>
                <w:szCs w:val="16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学历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职称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相关工作经验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年龄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18"/>
                <w:szCs w:val="15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5"/>
              </w:rPr>
              <w:t>具体要求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  <w:jc w:val="center"/>
        </w:trPr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经营部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造价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土木工程类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等相关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大专及以上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助理工程师及以上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3年及以上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35周岁及以下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Lines="0" w:afterLines="0" w:line="300" w:lineRule="exact"/>
              <w:ind w:firstLineChars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具有3年及以上施工单位、造价咨询公司等企业市政造价工作经验优先；</w:t>
            </w:r>
          </w:p>
          <w:p>
            <w:pPr>
              <w:pStyle w:val="6"/>
              <w:numPr>
                <w:ilvl w:val="0"/>
                <w:numId w:val="1"/>
              </w:numPr>
              <w:spacing w:beforeLines="0" w:afterLines="0" w:line="300" w:lineRule="exact"/>
              <w:ind w:firstLineChars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取得助理工程师及以上职称；</w:t>
            </w:r>
          </w:p>
          <w:p>
            <w:pPr>
              <w:spacing w:beforeLines="0" w:afterLines="0" w:line="30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 至少负责过2个以上项目全过程工程成本预算、结算办理；熟悉招投标运作，具有较强的谈判能力，擅长收集市场信息；</w:t>
            </w:r>
          </w:p>
          <w:p>
            <w:pPr>
              <w:spacing w:beforeLines="0" w:afterLines="0" w:line="30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4、 熟练使用计价软件，以及AutoCAD、office等办公软件；熟悉现行工程造价规范及操作规程；</w:t>
            </w:r>
          </w:p>
          <w:p>
            <w:pPr>
              <w:spacing w:beforeLines="0" w:afterLines="0"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5、 具备造价工程师资格优先。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default" w:ascii="宋体" w:hAnsi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kern w:val="0"/>
                <w:sz w:val="18"/>
                <w:szCs w:val="21"/>
              </w:rPr>
              <w:t xml:space="preserve"> 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  <w:jc w:val="center"/>
        </w:trPr>
        <w:tc>
          <w:tcPr>
            <w:tcW w:w="7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招投标管理岗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土木工程类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等相关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大专及以上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助理工程师及以上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3年及以上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35周岁及以下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18"/>
                <w:szCs w:val="18"/>
              </w:rPr>
              <w:t>具有3年及以上招、投标经验；熟悉招投标流程，掌握招投标法律及法规，具有良好的职业素养及团队合作意识；有施工单位工作经验者优先；</w:t>
            </w:r>
          </w:p>
          <w:p>
            <w:pPr>
              <w:spacing w:beforeLines="0" w:afterLines="0" w:line="30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取得助理工程师及以上职称；                                         </w:t>
            </w:r>
          </w:p>
          <w:p>
            <w:pPr>
              <w:spacing w:beforeLines="0" w:afterLines="0" w:line="30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能够独立完成招投标工作，并具有较强的计划能力、执行能力、组织协调能力、沟通能力、信息收集能力和时间管理能力；                                     4、熟练使用电子招投标软件、AutoCAD、office等办公软件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spacing w:beforeLines="0" w:afterLines="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、具有工程建设类相关专业注册职业资格证书者优先。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4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F2095"/>
    <w:multiLevelType w:val="multilevel"/>
    <w:tmpl w:val="01CF209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76013"/>
    <w:rsid w:val="21536139"/>
    <w:rsid w:val="2A176013"/>
    <w:rsid w:val="2E143F20"/>
    <w:rsid w:val="2EB3253F"/>
    <w:rsid w:val="36010466"/>
    <w:rsid w:val="37E812CF"/>
    <w:rsid w:val="3EDF72E7"/>
    <w:rsid w:val="49AF65EA"/>
    <w:rsid w:val="4B166703"/>
    <w:rsid w:val="5AEB2E90"/>
    <w:rsid w:val="66B95A1B"/>
    <w:rsid w:val="783825A4"/>
    <w:rsid w:val="7FE9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List Paragraph"/>
    <w:basedOn w:val="1"/>
    <w:unhideWhenUsed/>
    <w:qFormat/>
    <w:uiPriority w:val="34"/>
    <w:pPr>
      <w:widowControl w:val="0"/>
      <w:ind w:firstLine="420" w:firstLineChars="200"/>
    </w:pPr>
    <w:rPr>
      <w:rFonts w:hint="eastAsia" w:ascii="Calibri" w:hAnsi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2021-04-13T09:00:00Z</dcterms:created>
  <dc:creator>merylewang</dc:creator>
  <cp:lastModifiedBy>merylewang</cp:lastModifiedBy>
  <cp:lastPrinted>2021-10-29T07:47:00Z</cp:lastPrinted>
  <dcterms:modified xsi:type="dcterms:W3CDTF">2021-12-10T02:40:41Z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FFE84E3901C84B67B1FB875C87DBD6EE</vt:lpwstr>
  </property>
</Properties>
</file>