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810"/>
        <w:gridCol w:w="915"/>
        <w:gridCol w:w="1125"/>
        <w:gridCol w:w="1080"/>
        <w:gridCol w:w="1130"/>
        <w:gridCol w:w="1140"/>
        <w:gridCol w:w="1260"/>
        <w:gridCol w:w="6122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482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40"/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2021年</w:t>
            </w:r>
            <w:r>
              <w:rPr>
                <w:rFonts w:hint="eastAsia" w:ascii="宋体" w:hAnsi="宋体"/>
                <w:b/>
                <w:color w:val="000000"/>
                <w:kern w:val="0"/>
                <w:sz w:val="40"/>
                <w:lang w:val="en-US" w:eastAsia="zh-CN"/>
              </w:rPr>
              <w:t>浙江</w:t>
            </w:r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南太湖控股集团</w:t>
            </w:r>
            <w:r>
              <w:rPr>
                <w:rFonts w:hint="eastAsia" w:ascii="宋体" w:hAnsi="宋体"/>
                <w:b/>
                <w:color w:val="000000"/>
                <w:kern w:val="0"/>
                <w:sz w:val="40"/>
                <w:lang w:val="en-US" w:eastAsia="zh-CN"/>
              </w:rPr>
              <w:t>有限</w:t>
            </w:r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公司</w:t>
            </w:r>
            <w:r>
              <w:rPr>
                <w:rFonts w:hint="eastAsia" w:ascii="宋体" w:hAnsi="宋体"/>
                <w:b/>
                <w:color w:val="000000"/>
                <w:kern w:val="0"/>
                <w:sz w:val="40"/>
                <w:lang w:val="en-US" w:eastAsia="zh-CN"/>
              </w:rPr>
              <w:t>专项</w:t>
            </w:r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招聘</w:t>
            </w:r>
            <w:r>
              <w:rPr>
                <w:rFonts w:hint="eastAsia" w:ascii="宋体" w:hAnsi="宋体"/>
                <w:b/>
                <w:color w:val="000000"/>
                <w:kern w:val="0"/>
                <w:sz w:val="40"/>
                <w:lang w:val="en-US" w:eastAsia="zh-CN"/>
              </w:rPr>
              <w:t>岗位</w:t>
            </w:r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8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招  聘  条  件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相关工作经验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计划财务部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szCs w:val="21"/>
              </w:rPr>
              <w:t>会计岗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szCs w:val="21"/>
              </w:rPr>
              <w:t>财务管理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宋体" w:hAnsi="宋体" w:cs="宋体"/>
                <w:szCs w:val="21"/>
              </w:rPr>
              <w:t>中级会计职称及以上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szCs w:val="21"/>
              </w:rPr>
              <w:t>5年及以上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szCs w:val="21"/>
              </w:rPr>
              <w:t>40周岁及以下</w:t>
            </w:r>
          </w:p>
        </w:tc>
        <w:tc>
          <w:tcPr>
            <w:tcW w:w="6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1、能熟练操作财务软件，熟悉国家财税、法律政策，具有全面的财务专业和金融方面知识；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2具有良好沟通能力及团队合作精神，有国企工作经历者优先。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kern w:val="0"/>
                <w:sz w:val="20"/>
                <w:szCs w:val="22"/>
              </w:rPr>
              <w:t xml:space="preserve"> 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4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6013"/>
    <w:rsid w:val="2A176013"/>
    <w:rsid w:val="36010466"/>
    <w:rsid w:val="37E812CF"/>
    <w:rsid w:val="3A4E4F36"/>
    <w:rsid w:val="3EDF72E7"/>
    <w:rsid w:val="49AF65EA"/>
    <w:rsid w:val="4B166703"/>
    <w:rsid w:val="66B95A1B"/>
    <w:rsid w:val="783825A4"/>
    <w:rsid w:val="7FE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2021-04-13T09:00:00Z</dcterms:created>
  <dc:creator>merylewang</dc:creator>
  <cp:lastModifiedBy>阿珊</cp:lastModifiedBy>
  <dcterms:modified xsi:type="dcterms:W3CDTF">2021-09-18T00:40:08Z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FFE84E3901C84B67B1FB875C87DBD6EE</vt:lpwstr>
  </property>
</Properties>
</file>