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810"/>
        <w:gridCol w:w="915"/>
        <w:gridCol w:w="1125"/>
        <w:gridCol w:w="1080"/>
        <w:gridCol w:w="1130"/>
        <w:gridCol w:w="1140"/>
        <w:gridCol w:w="1260"/>
        <w:gridCol w:w="6122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482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4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2021年上半年南太湖控股集团下属子公司岗位招聘计划表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公司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1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招  聘  条  件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人数</w:t>
            </w:r>
          </w:p>
        </w:tc>
      </w:tr>
      <w:tr>
        <w:trPr>
          <w:trHeight w:val="612" w:hRule="atLeas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相关工作经验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/>
              </w:rPr>
            </w:pPr>
          </w:p>
          <w:p>
            <w:pPr>
              <w:spacing w:line="320" w:lineRule="exact"/>
              <w:jc w:val="center"/>
              <w:rPr>
                <w:rFonts w:hint="default"/>
              </w:rPr>
            </w:pPr>
          </w:p>
          <w:p>
            <w:pPr>
              <w:spacing w:line="320" w:lineRule="exact"/>
              <w:jc w:val="center"/>
              <w:rPr>
                <w:rFonts w:hint="default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  <w:t>建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  <w:t>开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  <w:t>公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  <w:t>司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ind w:firstLine="201"/>
              <w:rPr>
                <w:rFonts w:hint="default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  <w:t>建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  <w:t>开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  <w:t>公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  <w:t>司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pStyle w:val="2"/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2"/>
                <w:lang w:val="en-US" w:eastAsia="zh-CN"/>
              </w:rPr>
              <w:t>旅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2"/>
                <w:lang w:val="en-US" w:eastAsia="zh-CN"/>
              </w:rPr>
              <w:t>游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2"/>
                <w:lang w:val="en-US" w:eastAsia="zh-CN"/>
              </w:rPr>
              <w:t>公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2"/>
                <w:lang w:val="en-US" w:eastAsia="zh-CN"/>
              </w:rPr>
              <w:t>司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财务管理部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经理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财务、会计等相关专业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专科及以上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初级会计及以上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10年及以上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45周岁及以下</w:t>
            </w:r>
          </w:p>
        </w:tc>
        <w:tc>
          <w:tcPr>
            <w:tcW w:w="6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 xml:space="preserve">有10年以上房地产开发企业会计工作经验，熟悉公司账务处理流程以及银行税务等外部机构办事流程；                                          2、取得初级会计及以上职称，注册会计师优先；                </w:t>
            </w:r>
          </w:p>
          <w:p>
            <w:pPr>
              <w:numPr>
                <w:ilvl w:val="0"/>
                <w:numId w:val="0"/>
              </w:num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 xml:space="preserve">3、熟悉国家相关财税法律法规，能熟练使用财务软件以及基本办公软件；                                                     4、具备良好的沟通协调能力、综合业务能力和领导能力。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/>
                <w:bCs/>
                <w:color w:val="000000"/>
                <w:sz w:val="20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设计管理部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经理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建筑设计     等相关专业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工程师及以上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8年及以上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40周岁及以下</w:t>
            </w:r>
          </w:p>
        </w:tc>
        <w:tc>
          <w:tcPr>
            <w:tcW w:w="61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1、有8年以上施工单位、设计单位或房地产开发企业建筑设计管理工作经验；                                                  2、取得工程类中级及以上职称，一级注册建筑师优先；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3、精通建筑图纸、规范及建筑技术问题，熟悉工程施工流程和施工管理要点。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4、具备良好的沟通协调能力、综合业务能力和领导能力。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/>
                <w:bCs/>
                <w:color w:val="000000"/>
                <w:sz w:val="20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安装设计岗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设备、水电、暖通等相关专业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工程师及以上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5年及以上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1、有5年以上施工单位、设计单位或房地产开发企业给排水、暖通、机电等相关设计管理工作经验；                                                  2、取得工程类中级及以上职称，各一级注册类优先；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3、精通水电、暖通图纸、规范及技术问题，熟悉工程施工流程和施工管理要点。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4、具备良好的沟通协调能力、综合业务能力和判断力。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成本管理部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土建成本造价师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工程类       工程经济类相关专业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工程师及以上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5年及以上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 xml:space="preserve">1、有5年以上施工单位、造价咨询公司或房地产开发企业成本岗位工作经验；                                                 2、取得工程类中级及以上职称，造价师优先；                                                             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3、擅长目标成本编制、投资估算、项目成本控制、成本后评价等工作，熟悉预算定额规范及材料设备的市场行情，熟悉房地产企业造价管理的流程及相关要求，熟悉土建等工程造价预决算知识；                                                                                      4、具备良好的沟通能力和执行力。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Cs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工程管理部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土建工程师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工程类       工程经济类相关专业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工程师及以上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5年及以上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 xml:space="preserve">有5年以上施工单位项目一线或房地产开发企业土建管理工作经验；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2、取得工程类中级及以上职称，建造师优先；                                     3、熟悉建筑工程工作一般流程和施工工艺，了解房地产开发建设流程；                                                       4、具备良好的沟通能力和执行力。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Cs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安装工程师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安装、暖通、给排水、机电、计算机等相关专业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助理工程师及以上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3年及以上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 xml:space="preserve">有3年以上施工单位项目一线或房地产开发企业安装工作经验；                                                     2、取得工程类初级及以上职称，建造师优先；                 </w:t>
            </w:r>
          </w:p>
          <w:p>
            <w:pPr>
              <w:numPr>
                <w:ilvl w:val="0"/>
                <w:numId w:val="0"/>
              </w:num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 xml:space="preserve">3、熟悉安装工程工作一般流程和施工工艺，了解房地产开发建设流程；                                                       4、具备良好的沟通能力和执行力。                                                 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营销管理部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销售内勤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房地产管理、、经济学、工商管理、统计学、会计学等相关专业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4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2年及以上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1、有2年以上房地产公司销售内勤工作经验；                                                                     2、熟悉房地产销售合同管理、客户管理工作一般流程，了解房地产开发销售流程；                                                   3、具备良好的沟通协调能力、综合业务能力和判断力。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财务部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会计岗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会计、金融、财务管理等相关专业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全日制本科及以上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4"/>
              </w:rPr>
              <w:t>初级会计及以上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3年及以上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40周岁及以下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1、有旅游行业财务工作经验者优先；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2、有国有企业财务工作经验者优先；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3、会计、金融、财务管理等相关专业、本科以上学历； 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4、熟练操作财务系统软件及Word、Excel、PPT等办公自动化软件； 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5、具备优秀的团队配合能力、良好的沟通技巧和较强的抗压能力。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  <w:szCs w:val="22"/>
              </w:rPr>
              <w:t xml:space="preserve"> 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  <w:p>
            <w:pPr>
              <w:pStyle w:val="2"/>
              <w:ind w:firstLine="200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  <w:p>
            <w:pPr>
              <w:pStyle w:val="2"/>
              <w:ind w:firstLine="200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心港湾旅行社</w:t>
            </w:r>
          </w:p>
          <w:p>
            <w:pPr>
              <w:pStyle w:val="2"/>
              <w:ind w:firstLine="200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  <w:p>
            <w:pPr>
              <w:pStyle w:val="2"/>
              <w:ind w:firstLine="200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营销总监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大专及以上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4年及以上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40周岁及以下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1、负责景区营销组织和管理工作，4年及以上5A级景区或大型知名文旅景区相关工作经历；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br w:type="textWrapping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2、分析把握行业发展状况，并制定项目各阶段营销计划，全面负责市场营销推广与销售工作；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br w:type="textWrapping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3、负责营销团队的建设与与管理工作，对营销人员的培训、指导，制定适宜的绩效管理考核制度并且有效执行；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br w:type="textWrapping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4、负责构建全面的营销管理体制，组建营销团队，确保完整既定目标；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br w:type="textWrapping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5、全面负责公司各旅游业态的策划、售前后服务、渠道建设、价格政策、销售推广工作。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br w:type="textWrapping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6、根据年度经营指标制定年度营销策略，铺排年度销售工作计划，并组织落地执行，确保年度指标完成；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br w:type="textWrapping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7、对经销商合作商的培养与服务管理工作；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br w:type="textWrapping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8、负责整合文旅项目内外部资源，针对文旅项目目标客群，设计研发产品，包括单业态产品、跨业态组合产品、产品销售定价、产品卖点提炼、产品上线推；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br w:type="textWrapping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9、负责项目渠道建设，包含直客、OTA、旅行社、大客户及会员体系渠道销售拓展工作；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br w:type="textWrapping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10、结合市场环境变化不定期调研，起草调研报告，并及时调整营销策略；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br w:type="textWrapping"/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11、制定和完善内部工作制度与各岗位职责（计调、票务、企划、网络、市场等），建立工作流程，完善内部管理。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  <w:t>智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  <w:t>慧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  <w:t>数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  <w:t>字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  <w:t>公</w:t>
            </w:r>
          </w:p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  <w:t>司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智慧数字公司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网络技术总监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计算机技术等相关专业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相关计算机专业证书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3年及以上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40周岁及以下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1、负责公司信息化建设规划和咨询工作；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2、带领团队负责各业务部门提出的信息化需求，跟进并进行合理分析，并提供信息化业务解决方案；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3、带领团队负责项目立项的推动及项目价值模型的总结提炼，项目效益的测算等工作；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4、带领团队负责项目供应商寻找、考察、选型工作。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5、带领团队承担公司信息化规划或信息化项目的工作实施方案、需求调研计划、调研问卷、需求调研分析报告、总体规划方案、规划成果等规划工作文档和成果文档；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6、带领团队负责信息化项目根据 实施计划实施应用推广工作；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7、负信息化项目管理工作，定时召开项目例会,跟进信息化具体实施进度,项目异常反馈、跟踪、协调相应资源保障项目成功落地；</w:t>
            </w:r>
          </w:p>
          <w:p>
            <w:pPr>
              <w:jc w:val="left"/>
              <w:textAlignment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8、具有旅游景区等相关工作经验者优先。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4CF01"/>
    <w:multiLevelType w:val="singleLevel"/>
    <w:tmpl w:val="93C4CF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2C03A7"/>
    <w:multiLevelType w:val="singleLevel"/>
    <w:tmpl w:val="AC2C03A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54CAE01"/>
    <w:multiLevelType w:val="singleLevel"/>
    <w:tmpl w:val="F54CAE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6013"/>
    <w:rsid w:val="2A176013"/>
    <w:rsid w:val="37E812CF"/>
    <w:rsid w:val="66B95A1B"/>
    <w:rsid w:val="783825A4"/>
    <w:rsid w:val="7F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merylewang</dc:creator>
  <cp:lastModifiedBy>merylewang</cp:lastModifiedBy>
  <dcterms:modified xsi:type="dcterms:W3CDTF">2021-04-13T09:14:05Z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FFE84E3901C84B67B1FB875C87DBD6EE</vt:lpwstr>
  </property>
</Properties>
</file>