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3E" w:rsidRDefault="0097263E" w:rsidP="0097263E">
      <w:r>
        <w:rPr>
          <w:rFonts w:hint="eastAsia"/>
        </w:rPr>
        <w:t>附件</w:t>
      </w:r>
      <w:r>
        <w:rPr>
          <w:rFonts w:hint="eastAsia"/>
        </w:rPr>
        <w:t>1</w:t>
      </w:r>
      <w:r>
        <w:rPr>
          <w:rFonts w:hint="eastAsia"/>
        </w:rPr>
        <w:t>：浙江海港长兴港务有限公司公开招聘岗位及资格条件</w:t>
      </w:r>
      <w:r>
        <w:rPr>
          <w:rFonts w:hint="eastAsia"/>
        </w:rPr>
        <w:t xml:space="preserve"> </w:t>
      </w:r>
    </w:p>
    <w:p w:rsidR="0097263E" w:rsidRDefault="0097263E" w:rsidP="0097263E">
      <w:r>
        <w:rPr>
          <w:rFonts w:hint="eastAsia"/>
        </w:rPr>
        <w:t xml:space="preserve"> </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1854"/>
        <w:gridCol w:w="688"/>
        <w:gridCol w:w="1513"/>
        <w:gridCol w:w="4345"/>
      </w:tblGrid>
      <w:tr w:rsidR="0097263E" w:rsidTr="00D33ED7">
        <w:trPr>
          <w:trHeight w:val="67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序号</w:t>
            </w:r>
          </w:p>
        </w:tc>
        <w:tc>
          <w:tcPr>
            <w:tcW w:w="1854" w:type="dxa"/>
            <w:shd w:val="clear" w:color="auto" w:fill="auto"/>
            <w:vAlign w:val="center"/>
          </w:tcPr>
          <w:p w:rsidR="0097263E" w:rsidRDefault="0097263E" w:rsidP="00D33ED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需求岗位</w:t>
            </w:r>
          </w:p>
        </w:tc>
        <w:tc>
          <w:tcPr>
            <w:tcW w:w="688" w:type="dxa"/>
            <w:vAlign w:val="center"/>
          </w:tcPr>
          <w:p w:rsidR="0097263E" w:rsidRDefault="0097263E" w:rsidP="00D33ED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人数</w:t>
            </w:r>
          </w:p>
        </w:tc>
        <w:tc>
          <w:tcPr>
            <w:tcW w:w="1513" w:type="dxa"/>
            <w:vAlign w:val="center"/>
          </w:tcPr>
          <w:p w:rsidR="0097263E" w:rsidRDefault="0097263E" w:rsidP="00D33ED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学历要求</w:t>
            </w:r>
          </w:p>
        </w:tc>
        <w:tc>
          <w:tcPr>
            <w:tcW w:w="4345" w:type="dxa"/>
            <w:shd w:val="clear" w:color="auto" w:fill="auto"/>
            <w:vAlign w:val="center"/>
          </w:tcPr>
          <w:p w:rsidR="0097263E" w:rsidRDefault="0097263E" w:rsidP="00D33ED7">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岗位要求</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综合办公室</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档案管理、党群干事</w:t>
            </w:r>
          </w:p>
        </w:tc>
        <w:tc>
          <w:tcPr>
            <w:tcW w:w="688"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Arial" w:cs="Arial"/>
                <w:sz w:val="18"/>
                <w:szCs w:val="18"/>
              </w:rPr>
              <w:t>1</w:t>
            </w:r>
          </w:p>
        </w:tc>
        <w:tc>
          <w:tcPr>
            <w:tcW w:w="1513"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35周岁以下，</w:t>
            </w:r>
            <w:r>
              <w:rPr>
                <w:rFonts w:ascii="仿宋_GB2312" w:eastAsia="仿宋_GB2312" w:hAnsi="宋体" w:cs="宋体" w:hint="eastAsia"/>
                <w:kern w:val="0"/>
                <w:sz w:val="18"/>
                <w:szCs w:val="18"/>
              </w:rPr>
              <w:t>中共党员，具有党群、档案管理相关工作经验，具有较强的沟通协调能力和文字表达能力，工作耐心细致、责任心强。</w:t>
            </w:r>
            <w:r>
              <w:rPr>
                <w:rFonts w:ascii="仿宋_GB2312" w:eastAsia="仿宋_GB2312" w:hAnsi="仿宋" w:cs="仿宋" w:hint="eastAsia"/>
                <w:kern w:val="0"/>
                <w:sz w:val="18"/>
                <w:szCs w:val="18"/>
              </w:rPr>
              <w:t>具有两年以上相关工作经验的</w:t>
            </w:r>
            <w:r>
              <w:rPr>
                <w:rFonts w:ascii="仿宋_GB2312" w:eastAsia="仿宋_GB2312" w:hAnsi="宋体" w:cs="宋体" w:hint="eastAsia"/>
                <w:kern w:val="0"/>
                <w:sz w:val="18"/>
                <w:szCs w:val="18"/>
              </w:rPr>
              <w:t>可优先考虑。</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计划财务部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会计</w:t>
            </w:r>
          </w:p>
        </w:tc>
        <w:tc>
          <w:tcPr>
            <w:tcW w:w="688"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Arial" w:cs="Arial"/>
                <w:sz w:val="18"/>
                <w:szCs w:val="18"/>
              </w:rPr>
              <w:t>1</w:t>
            </w:r>
          </w:p>
        </w:tc>
        <w:tc>
          <w:tcPr>
            <w:tcW w:w="1513"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Arial" w:cs="Arial" w:hint="eastAsia"/>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35周岁以下，</w:t>
            </w:r>
            <w:r>
              <w:rPr>
                <w:rFonts w:ascii="仿宋_GB2312" w:eastAsia="仿宋_GB2312" w:hAnsi="仿宋" w:cs="仿宋" w:hint="eastAsia"/>
                <w:sz w:val="18"/>
                <w:szCs w:val="18"/>
              </w:rPr>
              <w:t>财务相关专业毕业，具有两年以上财务相关工作经验，能熟练操作财务软件及办公软件，熟悉公司财务工作及银行、税务等外部机构办事流程，具有会计初级资格证；曾在大中型企业从事财务工作的可优先考虑。</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工程安全技术部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副主任</w:t>
            </w:r>
          </w:p>
        </w:tc>
        <w:tc>
          <w:tcPr>
            <w:tcW w:w="688" w:type="dxa"/>
            <w:vAlign w:val="center"/>
          </w:tcPr>
          <w:p w:rsidR="0097263E" w:rsidRDefault="0097263E" w:rsidP="00D33ED7">
            <w:pPr>
              <w:widowControl/>
              <w:jc w:val="center"/>
              <w:rPr>
                <w:rFonts w:ascii="仿宋_GB2312" w:eastAsia="仿宋_GB2312" w:hAnsi="宋体" w:cs="宋体"/>
                <w:kern w:val="0"/>
                <w:sz w:val="18"/>
                <w:szCs w:val="18"/>
              </w:rPr>
            </w:pPr>
            <w:r>
              <w:rPr>
                <w:rFonts w:ascii="仿宋_GB2312" w:eastAsia="仿宋_GB2312" w:hAnsi="Arial" w:cs="Arial"/>
                <w:sz w:val="18"/>
                <w:szCs w:val="18"/>
              </w:rPr>
              <w:t>1</w:t>
            </w:r>
          </w:p>
        </w:tc>
        <w:tc>
          <w:tcPr>
            <w:tcW w:w="1513" w:type="dxa"/>
            <w:vAlign w:val="center"/>
          </w:tcPr>
          <w:p w:rsidR="0097263E" w:rsidRDefault="0097263E" w:rsidP="00D33ED7">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35周岁以下，</w:t>
            </w:r>
            <w:r>
              <w:rPr>
                <w:rFonts w:ascii="仿宋_GB2312" w:eastAsia="仿宋_GB2312" w:hAnsi="宋体" w:cs="宋体" w:hint="eastAsia"/>
                <w:kern w:val="0"/>
                <w:sz w:val="18"/>
                <w:szCs w:val="18"/>
              </w:rPr>
              <w:t>工程管理、</w:t>
            </w:r>
            <w:r>
              <w:rPr>
                <w:rFonts w:ascii="仿宋_GB2312" w:eastAsia="仿宋_GB2312" w:hAnsi="宋体" w:cs="宋体" w:hint="eastAsia"/>
                <w:color w:val="333333"/>
                <w:kern w:val="0"/>
                <w:sz w:val="18"/>
                <w:szCs w:val="18"/>
              </w:rPr>
              <w:t>港口物流</w:t>
            </w:r>
            <w:r>
              <w:rPr>
                <w:rFonts w:ascii="仿宋_GB2312" w:eastAsia="仿宋_GB2312" w:hAnsi="宋体" w:cs="宋体" w:hint="eastAsia"/>
                <w:kern w:val="0"/>
                <w:sz w:val="18"/>
                <w:szCs w:val="18"/>
              </w:rPr>
              <w:t>相关专业毕业</w:t>
            </w:r>
            <w:r>
              <w:rPr>
                <w:rFonts w:ascii="仿宋_GB2312" w:eastAsia="仿宋_GB2312" w:hAnsi="宋体" w:cs="宋体" w:hint="eastAsia"/>
                <w:color w:val="333333"/>
                <w:kern w:val="0"/>
                <w:sz w:val="18"/>
                <w:szCs w:val="18"/>
              </w:rPr>
              <w:t>，</w:t>
            </w:r>
            <w:r>
              <w:rPr>
                <w:rFonts w:ascii="仿宋_GB2312" w:eastAsia="仿宋_GB2312" w:hAnsi="宋体" w:cs="宋体" w:hint="eastAsia"/>
                <w:kern w:val="0"/>
                <w:sz w:val="18"/>
                <w:szCs w:val="18"/>
              </w:rPr>
              <w:t>具有工程或生产安全质量管理</w:t>
            </w:r>
            <w:r>
              <w:rPr>
                <w:rFonts w:ascii="仿宋_GB2312" w:eastAsia="仿宋_GB2312" w:hAnsi="宋体" w:cs="宋体" w:hint="eastAsia"/>
                <w:color w:val="333333"/>
                <w:kern w:val="0"/>
                <w:sz w:val="18"/>
                <w:szCs w:val="18"/>
              </w:rPr>
              <w:t>五年以上相关工作经验</w:t>
            </w:r>
            <w:r>
              <w:rPr>
                <w:rFonts w:ascii="仿宋_GB2312" w:eastAsia="仿宋_GB2312" w:hAnsi="宋体" w:cs="宋体" w:hint="eastAsia"/>
                <w:kern w:val="0"/>
                <w:sz w:val="18"/>
                <w:szCs w:val="18"/>
              </w:rPr>
              <w:t>。具有注册安全工程师或曾在港口从事生产安全管理工作者可优先考虑。</w:t>
            </w:r>
          </w:p>
        </w:tc>
      </w:tr>
      <w:tr w:rsidR="0097263E" w:rsidTr="00D33ED7">
        <w:trPr>
          <w:trHeight w:val="83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工程安全技术部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电控专职</w:t>
            </w:r>
          </w:p>
        </w:tc>
        <w:tc>
          <w:tcPr>
            <w:tcW w:w="688" w:type="dxa"/>
            <w:vAlign w:val="center"/>
          </w:tcPr>
          <w:p w:rsidR="0097263E" w:rsidRDefault="0097263E" w:rsidP="00D33ED7">
            <w:pPr>
              <w:widowControl/>
              <w:jc w:val="center"/>
              <w:rPr>
                <w:rFonts w:ascii="仿宋_GB2312" w:eastAsia="仿宋_GB2312" w:hAnsi="宋体" w:cs="宋体"/>
                <w:kern w:val="0"/>
                <w:sz w:val="18"/>
                <w:szCs w:val="18"/>
              </w:rPr>
            </w:pPr>
            <w:r>
              <w:rPr>
                <w:rFonts w:ascii="仿宋_GB2312" w:eastAsia="仿宋_GB2312" w:hAnsi="Arial" w:cs="Arial"/>
                <w:sz w:val="18"/>
                <w:szCs w:val="18"/>
              </w:rPr>
              <w:t>1</w:t>
            </w:r>
          </w:p>
        </w:tc>
        <w:tc>
          <w:tcPr>
            <w:tcW w:w="1513"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宋体" w:cs="宋体"/>
                <w:color w:val="FF0000"/>
                <w:kern w:val="0"/>
                <w:sz w:val="18"/>
                <w:szCs w:val="18"/>
              </w:rPr>
            </w:pPr>
            <w:r>
              <w:rPr>
                <w:rFonts w:ascii="仿宋_GB2312" w:eastAsia="仿宋_GB2312" w:hAnsi="宋体" w:cs="宋体"/>
                <w:kern w:val="0"/>
                <w:sz w:val="18"/>
                <w:szCs w:val="18"/>
              </w:rPr>
              <w:t>35周岁以下，</w:t>
            </w:r>
            <w:r>
              <w:rPr>
                <w:rFonts w:ascii="仿宋_GB2312" w:eastAsia="仿宋_GB2312" w:hAnsi="宋体" w:cs="宋体" w:hint="eastAsia"/>
                <w:color w:val="333333"/>
                <w:kern w:val="0"/>
                <w:sz w:val="18"/>
                <w:szCs w:val="18"/>
              </w:rPr>
              <w:t>电气工程等相关专业，具有相关工作经验，曾在港口从事电控管理者可优先考虑。</w:t>
            </w:r>
            <w:r>
              <w:rPr>
                <w:rFonts w:ascii="仿宋_GB2312" w:eastAsia="仿宋_GB2312" w:hAnsi="Verdana" w:cs="Verdana"/>
                <w:kern w:val="0"/>
                <w:sz w:val="18"/>
                <w:szCs w:val="18"/>
              </w:rPr>
              <w:t xml:space="preserve"> </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工程安全技术部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安全质量管理</w:t>
            </w:r>
          </w:p>
        </w:tc>
        <w:tc>
          <w:tcPr>
            <w:tcW w:w="688"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kern w:val="0"/>
                <w:sz w:val="18"/>
                <w:szCs w:val="18"/>
              </w:rPr>
              <w:t>1</w:t>
            </w:r>
          </w:p>
        </w:tc>
        <w:tc>
          <w:tcPr>
            <w:tcW w:w="1513"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spacing w:before="76" w:line="23" w:lineRule="atLeast"/>
              <w:ind w:right="76"/>
              <w:jc w:val="left"/>
              <w:rPr>
                <w:rFonts w:ascii="仿宋_GB2312" w:eastAsia="仿宋_GB2312" w:hAnsi="Arial" w:cs="Arial"/>
                <w:sz w:val="18"/>
                <w:szCs w:val="18"/>
              </w:rPr>
            </w:pPr>
            <w:r>
              <w:rPr>
                <w:rFonts w:ascii="仿宋_GB2312" w:eastAsia="仿宋_GB2312" w:hAnsi="宋体" w:cs="宋体"/>
                <w:kern w:val="0"/>
                <w:sz w:val="18"/>
                <w:szCs w:val="18"/>
              </w:rPr>
              <w:t>35周岁以下，</w:t>
            </w:r>
            <w:r>
              <w:rPr>
                <w:rFonts w:ascii="仿宋_GB2312" w:eastAsia="仿宋_GB2312" w:hAnsi="仿宋" w:cs="仿宋" w:hint="eastAsia"/>
                <w:kern w:val="0"/>
                <w:sz w:val="18"/>
                <w:szCs w:val="18"/>
              </w:rPr>
              <w:t>工程管理相关专业毕业，具有工程或生产安全质量管理相关工作经验。具有注册安全工程师或曾在港口从事安全管理工作的可优先考虑。</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工程安全技术部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土建专职</w:t>
            </w:r>
          </w:p>
        </w:tc>
        <w:tc>
          <w:tcPr>
            <w:tcW w:w="688"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kern w:val="0"/>
                <w:sz w:val="18"/>
                <w:szCs w:val="18"/>
              </w:rPr>
              <w:t>1</w:t>
            </w:r>
          </w:p>
        </w:tc>
        <w:tc>
          <w:tcPr>
            <w:tcW w:w="1513"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Arial" w:cs="Arial"/>
                <w:sz w:val="18"/>
                <w:szCs w:val="18"/>
              </w:rPr>
            </w:pPr>
            <w:r>
              <w:rPr>
                <w:rFonts w:ascii="仿宋_GB2312" w:eastAsia="仿宋_GB2312" w:hAnsi="宋体" w:cs="宋体"/>
                <w:kern w:val="0"/>
                <w:sz w:val="18"/>
                <w:szCs w:val="18"/>
              </w:rPr>
              <w:t>35周岁以下，</w:t>
            </w:r>
            <w:r>
              <w:rPr>
                <w:rFonts w:ascii="仿宋_GB2312" w:eastAsia="仿宋_GB2312" w:hAnsi="仿宋" w:cs="仿宋" w:hint="eastAsia"/>
                <w:kern w:val="0"/>
                <w:sz w:val="18"/>
                <w:szCs w:val="18"/>
              </w:rPr>
              <w:t>土木工程相关专业毕业，具有工程管理、土建施工相关工作经验，具有二级及以上建造师或业主单位工程管理经验的可优先考虑。</w:t>
            </w:r>
          </w:p>
        </w:tc>
      </w:tr>
      <w:tr w:rsidR="0097263E" w:rsidTr="00D33ED7">
        <w:trPr>
          <w:trHeight w:val="692"/>
          <w:jc w:val="center"/>
        </w:trPr>
        <w:tc>
          <w:tcPr>
            <w:tcW w:w="544" w:type="dxa"/>
            <w:shd w:val="clear" w:color="auto" w:fill="auto"/>
            <w:vAlign w:val="center"/>
          </w:tcPr>
          <w:p w:rsidR="0097263E" w:rsidRDefault="0097263E" w:rsidP="00D33E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w:t>
            </w:r>
          </w:p>
        </w:tc>
        <w:tc>
          <w:tcPr>
            <w:tcW w:w="1854" w:type="dxa"/>
            <w:shd w:val="clear" w:color="auto" w:fill="auto"/>
            <w:vAlign w:val="center"/>
          </w:tcPr>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商务部</w:t>
            </w:r>
          </w:p>
          <w:p w:rsidR="0097263E" w:rsidRDefault="0097263E" w:rsidP="00D33ED7">
            <w:pPr>
              <w:widowControl/>
              <w:jc w:val="center"/>
              <w:rPr>
                <w:rFonts w:ascii="仿宋_GB2312" w:eastAsia="仿宋_GB2312"/>
                <w:sz w:val="18"/>
                <w:szCs w:val="18"/>
              </w:rPr>
            </w:pPr>
            <w:r>
              <w:rPr>
                <w:rFonts w:ascii="仿宋_GB2312" w:eastAsia="仿宋_GB2312" w:hint="eastAsia"/>
                <w:sz w:val="18"/>
                <w:szCs w:val="18"/>
              </w:rPr>
              <w:t>商务管理一</w:t>
            </w:r>
          </w:p>
        </w:tc>
        <w:tc>
          <w:tcPr>
            <w:tcW w:w="688" w:type="dxa"/>
            <w:vAlign w:val="center"/>
          </w:tcPr>
          <w:p w:rsidR="0097263E" w:rsidRDefault="0097263E" w:rsidP="00D33ED7">
            <w:pPr>
              <w:widowControl/>
              <w:jc w:val="center"/>
              <w:rPr>
                <w:rFonts w:ascii="仿宋_GB2312" w:eastAsia="仿宋_GB2312" w:hAnsi="Arial" w:cs="Arial"/>
                <w:sz w:val="18"/>
                <w:szCs w:val="18"/>
              </w:rPr>
            </w:pPr>
            <w:r>
              <w:rPr>
                <w:rFonts w:ascii="仿宋_GB2312" w:eastAsia="仿宋_GB2312" w:hAnsi="Arial" w:cs="Arial"/>
                <w:sz w:val="18"/>
                <w:szCs w:val="18"/>
              </w:rPr>
              <w:t>1</w:t>
            </w:r>
          </w:p>
        </w:tc>
        <w:tc>
          <w:tcPr>
            <w:tcW w:w="1513" w:type="dxa"/>
            <w:vAlign w:val="center"/>
          </w:tcPr>
          <w:p w:rsidR="0097263E" w:rsidRDefault="0097263E" w:rsidP="00D33ED7">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本科及以上学历</w:t>
            </w:r>
          </w:p>
        </w:tc>
        <w:tc>
          <w:tcPr>
            <w:tcW w:w="4345" w:type="dxa"/>
            <w:shd w:val="clear" w:color="auto" w:fill="auto"/>
            <w:vAlign w:val="center"/>
          </w:tcPr>
          <w:p w:rsidR="0097263E" w:rsidRDefault="0097263E" w:rsidP="00D33ED7">
            <w:pPr>
              <w:widowControl/>
              <w:jc w:val="left"/>
              <w:rPr>
                <w:rFonts w:ascii="仿宋_GB2312" w:eastAsia="仿宋_GB2312" w:hAnsi="Arial" w:cs="Arial"/>
                <w:sz w:val="18"/>
                <w:szCs w:val="18"/>
              </w:rPr>
            </w:pPr>
            <w:r>
              <w:rPr>
                <w:rFonts w:ascii="仿宋_GB2312" w:eastAsia="仿宋_GB2312" w:hAnsi="宋体" w:cs="宋体"/>
                <w:kern w:val="0"/>
                <w:sz w:val="18"/>
                <w:szCs w:val="18"/>
              </w:rPr>
              <w:t>35周岁以下，</w:t>
            </w:r>
            <w:r>
              <w:rPr>
                <w:rFonts w:ascii="仿宋_GB2312" w:eastAsia="仿宋_GB2312" w:hAnsi="Arial" w:cs="Arial" w:hint="eastAsia"/>
                <w:sz w:val="18"/>
                <w:szCs w:val="18"/>
              </w:rPr>
              <w:t>仓储物流、海运相关专业毕业，具有两年以上仓储物流、海运等相关工作经验。</w:t>
            </w:r>
          </w:p>
        </w:tc>
      </w:tr>
    </w:tbl>
    <w:p w:rsidR="0097263E" w:rsidRDefault="0097263E" w:rsidP="0097263E"/>
    <w:p w:rsidR="00193091" w:rsidRDefault="00193091"/>
    <w:sectPr w:rsidR="00193091" w:rsidSect="001930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63E"/>
    <w:rsid w:val="00142990"/>
    <w:rsid w:val="00193091"/>
    <w:rsid w:val="00751DCD"/>
    <w:rsid w:val="0097263E"/>
    <w:rsid w:val="00DE3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2019-03-15T01:49:00Z</dcterms:created>
  <dcterms:modified xsi:type="dcterms:W3CDTF">2019-03-15T01:50:00Z</dcterms:modified>
</cp:coreProperties>
</file>