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77" w:rsidRPr="00842D0E" w:rsidRDefault="00605D77" w:rsidP="00605D77">
      <w:pPr>
        <w:spacing w:line="600" w:lineRule="exact"/>
        <w:contextualSpacing/>
        <w:mirrorIndents/>
        <w:rPr>
          <w:rFonts w:ascii="黑体" w:eastAsia="黑体" w:hAnsi="华文中宋"/>
          <w:sz w:val="32"/>
          <w:szCs w:val="32"/>
        </w:rPr>
      </w:pPr>
      <w:r w:rsidRPr="00842D0E">
        <w:rPr>
          <w:rFonts w:ascii="黑体" w:eastAsia="黑体" w:hAnsi="华文中宋" w:hint="eastAsia"/>
          <w:sz w:val="32"/>
          <w:szCs w:val="32"/>
        </w:rPr>
        <w:t>附件：</w:t>
      </w:r>
    </w:p>
    <w:p w:rsidR="00605D77" w:rsidRDefault="00605D77" w:rsidP="00605D77">
      <w:pPr>
        <w:spacing w:line="600" w:lineRule="exact"/>
        <w:contextualSpacing/>
        <w:mirrorIndents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湖州银行总行部门</w:t>
      </w:r>
      <w:r w:rsidRPr="00191C67">
        <w:rPr>
          <w:rFonts w:ascii="华文中宋" w:eastAsia="华文中宋" w:hAnsi="华文中宋" w:hint="eastAsia"/>
          <w:sz w:val="36"/>
          <w:szCs w:val="36"/>
        </w:rPr>
        <w:t>岗位</w:t>
      </w:r>
      <w:r>
        <w:rPr>
          <w:rFonts w:ascii="华文中宋" w:eastAsia="华文中宋" w:hAnsi="华文中宋" w:hint="eastAsia"/>
          <w:sz w:val="36"/>
          <w:szCs w:val="36"/>
        </w:rPr>
        <w:t>要求汇总</w:t>
      </w:r>
      <w:r w:rsidRPr="00191C67">
        <w:rPr>
          <w:rFonts w:ascii="华文中宋" w:eastAsia="华文中宋" w:hAnsi="华文中宋" w:hint="eastAsia"/>
          <w:sz w:val="36"/>
          <w:szCs w:val="36"/>
        </w:rPr>
        <w:t>表</w:t>
      </w:r>
    </w:p>
    <w:p w:rsidR="00605D77" w:rsidRDefault="00605D77" w:rsidP="00605D77">
      <w:pPr>
        <w:spacing w:line="600" w:lineRule="exact"/>
        <w:contextualSpacing/>
        <w:mirrorIndents/>
        <w:jc w:val="center"/>
        <w:rPr>
          <w:rFonts w:ascii="华文中宋" w:eastAsia="华文中宋" w:hAnsi="华文中宋"/>
          <w:sz w:val="36"/>
          <w:szCs w:val="36"/>
        </w:rPr>
      </w:pPr>
    </w:p>
    <w:tbl>
      <w:tblPr>
        <w:tblStyle w:val="a5"/>
        <w:tblW w:w="16019" w:type="dxa"/>
        <w:tblInd w:w="-885" w:type="dxa"/>
        <w:tblLayout w:type="fixed"/>
        <w:tblLook w:val="04A0"/>
      </w:tblPr>
      <w:tblGrid>
        <w:gridCol w:w="1135"/>
        <w:gridCol w:w="1452"/>
        <w:gridCol w:w="2233"/>
        <w:gridCol w:w="1418"/>
        <w:gridCol w:w="1417"/>
        <w:gridCol w:w="1985"/>
        <w:gridCol w:w="6379"/>
      </w:tblGrid>
      <w:tr w:rsidR="00605D77" w:rsidTr="004656A0">
        <w:tc>
          <w:tcPr>
            <w:tcW w:w="1135" w:type="dxa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 w:hAnsi="华文中宋"/>
                <w:b/>
                <w:sz w:val="32"/>
                <w:szCs w:val="32"/>
              </w:rPr>
            </w:pPr>
            <w:r w:rsidRPr="001316D8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1452" w:type="dxa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1C67">
              <w:rPr>
                <w:rFonts w:ascii="仿宋_GB2312" w:eastAsia="仿宋_GB2312" w:hint="eastAsia"/>
                <w:b/>
                <w:sz w:val="32"/>
                <w:szCs w:val="32"/>
              </w:rPr>
              <w:t>部室</w:t>
            </w:r>
          </w:p>
        </w:tc>
        <w:tc>
          <w:tcPr>
            <w:tcW w:w="2233" w:type="dxa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1C67">
              <w:rPr>
                <w:rFonts w:ascii="仿宋_GB2312" w:eastAsia="仿宋_GB2312" w:hint="eastAsia"/>
                <w:b/>
                <w:sz w:val="32"/>
                <w:szCs w:val="32"/>
              </w:rPr>
              <w:t>岗位</w:t>
            </w:r>
          </w:p>
        </w:tc>
        <w:tc>
          <w:tcPr>
            <w:tcW w:w="1418" w:type="dxa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1C67">
              <w:rPr>
                <w:rFonts w:ascii="仿宋_GB2312" w:eastAsia="仿宋_GB2312" w:hint="eastAsia"/>
                <w:b/>
                <w:sz w:val="32"/>
                <w:szCs w:val="32"/>
              </w:rPr>
              <w:t>年龄</w:t>
            </w:r>
          </w:p>
        </w:tc>
        <w:tc>
          <w:tcPr>
            <w:tcW w:w="1417" w:type="dxa"/>
          </w:tcPr>
          <w:p w:rsidR="00605D7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学历</w:t>
            </w:r>
          </w:p>
        </w:tc>
        <w:tc>
          <w:tcPr>
            <w:tcW w:w="1985" w:type="dxa"/>
            <w:vAlign w:val="center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</w:p>
        </w:tc>
        <w:tc>
          <w:tcPr>
            <w:tcW w:w="6379" w:type="dxa"/>
          </w:tcPr>
          <w:p w:rsidR="00605D77" w:rsidRPr="00191C67" w:rsidRDefault="00605D77" w:rsidP="004656A0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191C67">
              <w:rPr>
                <w:rFonts w:ascii="仿宋_GB2312" w:eastAsia="仿宋_GB2312" w:hint="eastAsia"/>
                <w:b/>
                <w:sz w:val="32"/>
                <w:szCs w:val="32"/>
              </w:rPr>
              <w:t>专业</w:t>
            </w:r>
            <w:r>
              <w:rPr>
                <w:rFonts w:ascii="仿宋_GB2312" w:eastAsia="仿宋_GB2312" w:hint="eastAsia"/>
                <w:b/>
                <w:sz w:val="32"/>
                <w:szCs w:val="32"/>
              </w:rPr>
              <w:t>知识及工作经历等</w:t>
            </w:r>
            <w:r w:rsidRPr="00191C67">
              <w:rPr>
                <w:rFonts w:ascii="仿宋_GB2312" w:eastAsia="仿宋_GB2312" w:hint="eastAsia"/>
                <w:b/>
                <w:sz w:val="32"/>
                <w:szCs w:val="32"/>
              </w:rPr>
              <w:t>要求</w:t>
            </w:r>
          </w:p>
        </w:tc>
      </w:tr>
      <w:tr w:rsidR="00605D77" w:rsidRPr="00191C67" w:rsidTr="004656A0">
        <w:trPr>
          <w:trHeight w:val="2512"/>
        </w:trPr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1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公司银行部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仿宋" w:hint="eastAsia"/>
                <w:szCs w:val="21"/>
              </w:rPr>
              <w:t>产品开发岗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35周岁（含）以下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全日制二本及以上学历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金融、经济类相关专业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具有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 xml:space="preserve">3年以上相关工作经验，一定的营销、信贷管理经验； 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2．熟悉银行监管法律法规相关知识，熟悉小企业业务、区域环境、了解区域企业运行规律；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3．良好的研究规划能力、分析判断能力及组织协调能力。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2</w:t>
            </w:r>
          </w:p>
        </w:tc>
        <w:tc>
          <w:tcPr>
            <w:tcW w:w="1452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零售银行部</w:t>
            </w:r>
          </w:p>
        </w:tc>
        <w:tc>
          <w:tcPr>
            <w:tcW w:w="2233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互联网金融业务岗</w:t>
            </w:r>
          </w:p>
        </w:tc>
        <w:tc>
          <w:tcPr>
            <w:tcW w:w="1418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30周岁（含）以下</w:t>
            </w:r>
          </w:p>
        </w:tc>
        <w:tc>
          <w:tcPr>
            <w:tcW w:w="1417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全日制二本及以上学历</w:t>
            </w:r>
          </w:p>
        </w:tc>
        <w:tc>
          <w:tcPr>
            <w:tcW w:w="1985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金融、经济、科技专业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1．具有2年以上银行工作经验；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2．熟悉或了解银行监管法律法规相关知识及互联网金融业务；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3．具有良好的学习与沟通能力，有创新思维和理念，并具有一定的文字组织能力；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4．在同等条件下有科技专业或信贷从业经验的优先考虑。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金融市场部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理财管理岗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30周岁（含）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全日制一本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及以上学历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，</w:t>
            </w: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同等条件下，全日制国家重点院校及财经类院校优先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金融、经济、统计、</w:t>
            </w: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会计、数学等相关专业</w:t>
            </w:r>
          </w:p>
        </w:tc>
        <w:tc>
          <w:tcPr>
            <w:tcW w:w="6379" w:type="dxa"/>
          </w:tcPr>
          <w:p w:rsidR="00605D77" w:rsidRPr="00DF1194" w:rsidRDefault="00605D77" w:rsidP="00605D77">
            <w:pPr>
              <w:pStyle w:val="a6"/>
              <w:numPr>
                <w:ilvl w:val="0"/>
                <w:numId w:val="1"/>
              </w:numPr>
              <w:spacing w:line="600" w:lineRule="exact"/>
              <w:ind w:firstLineChars="0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具有2年以上相关工作经验，并取得理财业务相关从业资格；</w:t>
            </w:r>
          </w:p>
          <w:p w:rsidR="00605D77" w:rsidRDefault="00605D77" w:rsidP="00605D77">
            <w:pPr>
              <w:pStyle w:val="a6"/>
              <w:numPr>
                <w:ilvl w:val="0"/>
                <w:numId w:val="1"/>
              </w:numPr>
              <w:spacing w:line="600" w:lineRule="exact"/>
              <w:ind w:left="-108" w:firstLineChars="0" w:firstLine="108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熟悉理财业务相关管理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制度，能根据销售管理部门对理财产品的需求，设计和开发理财产品；</w:t>
            </w:r>
          </w:p>
          <w:p w:rsidR="00605D77" w:rsidRDefault="00605D77" w:rsidP="00605D77">
            <w:pPr>
              <w:pStyle w:val="a6"/>
              <w:numPr>
                <w:ilvl w:val="0"/>
                <w:numId w:val="1"/>
              </w:numPr>
              <w:spacing w:line="600" w:lineRule="exact"/>
              <w:ind w:left="-108" w:firstLineChars="0" w:firstLine="108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具</w:t>
            </w: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有较强的沟通与组织协调能力、计划与执行能力，良好的分析与判断能力；</w:t>
            </w:r>
          </w:p>
          <w:p w:rsidR="00605D77" w:rsidRPr="00DF1194" w:rsidRDefault="00605D77" w:rsidP="00605D77">
            <w:pPr>
              <w:pStyle w:val="a6"/>
              <w:numPr>
                <w:ilvl w:val="0"/>
                <w:numId w:val="1"/>
              </w:numPr>
              <w:spacing w:line="600" w:lineRule="exact"/>
              <w:ind w:left="-108" w:firstLineChars="0" w:firstLine="108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F1194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工作责任心强，具备较强的团队合作精神，吃苦耐劳，能接受一定频率的出差。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法律合规部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洗钱风险分析监测岗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40周岁（含）以下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金融、经济、会计、审计、法律等相关专业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具有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3年以上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相关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工作经验，曾担任营业经理、监管经理者优先；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2．熟悉金融行业反洗钱法律法规及监管规定，掌握履职必需的反洗钱管理相关知识和技能，在反洗钱竞赛活动中成绩优异、具备反洗钱准入资格证者优先；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3．爱岗敬业，吃苦耐劳，公文写作能力较强；具有良好的团队合作意识和沟通、协调能力，能服从领导分配。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5</w:t>
            </w:r>
          </w:p>
        </w:tc>
        <w:tc>
          <w:tcPr>
            <w:tcW w:w="1452" w:type="dxa"/>
            <w:vMerge w:val="restart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信贷管理部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信贷审查岗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40周岁(含)以下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经济、金融类相关专业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具有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3年及以上信贷业务相关工作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经验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，熟悉银行相关业务，熟悉授信操作流程和风险管理知识；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2．具备良好的综合分析能力、沟通协调能力、文字组织能力。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lastRenderedPageBreak/>
              <w:t>6</w:t>
            </w:r>
          </w:p>
        </w:tc>
        <w:tc>
          <w:tcPr>
            <w:tcW w:w="1452" w:type="dxa"/>
            <w:vMerge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</w:p>
        </w:tc>
        <w:tc>
          <w:tcPr>
            <w:tcW w:w="2233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信贷管理岗</w:t>
            </w:r>
          </w:p>
        </w:tc>
        <w:tc>
          <w:tcPr>
            <w:tcW w:w="1418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40周岁(含)以下</w:t>
            </w:r>
          </w:p>
        </w:tc>
        <w:tc>
          <w:tcPr>
            <w:tcW w:w="1417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985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经济、金融类相关专业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具有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3年及以上信贷业务相关工作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经验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，熟悉银行相关业务，熟悉授信操作流程和风险管理知识；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jc w:val="left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2．具备良好的综合分析能力、沟通协调能力、文字组织能力。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7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" w:eastAsia="仿宋" w:hAnsi="仿宋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运营管理部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业务管理岗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40周岁（含）以下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全日制本科及以上学历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金融、经济类相关专业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1．具有3年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及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以上柜面业务从业经验；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2．担任过营业经理、监管经理、运营部经理，可适当放宽上述条件。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8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审计部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现场审计岗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40周岁(含)以下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本科及以上学历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金融、审计、会计类相关专业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1．熟悉信贷业务，从事信贷工作或审查工作3年及以上；</w:t>
            </w:r>
          </w:p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2．具有中级及以上职称、多岗位工作经验、审计工作经验的优先。</w:t>
            </w:r>
          </w:p>
        </w:tc>
      </w:tr>
      <w:tr w:rsidR="00605D77" w:rsidRPr="00191C67" w:rsidTr="004656A0">
        <w:tc>
          <w:tcPr>
            <w:tcW w:w="113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华文中宋"/>
                <w:szCs w:val="21"/>
              </w:rPr>
            </w:pPr>
            <w:r w:rsidRPr="00D37803">
              <w:rPr>
                <w:rFonts w:ascii="仿宋_GB2312" w:eastAsia="仿宋_GB2312" w:hAnsi="华文中宋" w:hint="eastAsia"/>
                <w:szCs w:val="21"/>
              </w:rPr>
              <w:t>9</w:t>
            </w:r>
          </w:p>
        </w:tc>
        <w:tc>
          <w:tcPr>
            <w:tcW w:w="1452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后勤保障部</w:t>
            </w:r>
          </w:p>
        </w:tc>
        <w:tc>
          <w:tcPr>
            <w:tcW w:w="2233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网点建设岗</w:t>
            </w:r>
          </w:p>
        </w:tc>
        <w:tc>
          <w:tcPr>
            <w:tcW w:w="1418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35周岁（含）以下</w:t>
            </w:r>
          </w:p>
        </w:tc>
        <w:tc>
          <w:tcPr>
            <w:tcW w:w="1417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一般应具备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本科及以上学历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，</w:t>
            </w:r>
            <w:r w:rsidRPr="00D37803">
              <w:rPr>
                <w:rFonts w:ascii="仿宋_GB2312" w:eastAsia="仿宋_GB2312" w:hAnsi="仿宋" w:hint="eastAsia"/>
                <w:color w:val="000000"/>
                <w:szCs w:val="21"/>
              </w:rPr>
              <w:t>具有5年</w:t>
            </w:r>
            <w:r>
              <w:rPr>
                <w:rFonts w:ascii="仿宋_GB2312" w:eastAsia="仿宋_GB2312" w:hAnsi="仿宋" w:hint="eastAsia"/>
                <w:color w:val="000000"/>
                <w:szCs w:val="21"/>
              </w:rPr>
              <w:t>及</w:t>
            </w:r>
            <w:r w:rsidRPr="00D37803">
              <w:rPr>
                <w:rFonts w:ascii="仿宋_GB2312" w:eastAsia="仿宋_GB2312" w:hAnsi="仿宋" w:hint="eastAsia"/>
                <w:color w:val="000000"/>
                <w:szCs w:val="21"/>
              </w:rPr>
              <w:t>以上金融营业网点建设工作经</w:t>
            </w:r>
            <w:r w:rsidRPr="00D37803">
              <w:rPr>
                <w:rFonts w:ascii="仿宋_GB2312" w:eastAsia="仿宋_GB2312" w:hAnsi="仿宋" w:hint="eastAsia"/>
                <w:color w:val="000000"/>
                <w:szCs w:val="21"/>
              </w:rPr>
              <w:lastRenderedPageBreak/>
              <w:t>历的学历可放宽至大专</w:t>
            </w:r>
          </w:p>
        </w:tc>
        <w:tc>
          <w:tcPr>
            <w:tcW w:w="1985" w:type="dxa"/>
            <w:vAlign w:val="center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jc w:val="center"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lastRenderedPageBreak/>
              <w:t>建筑工程管理</w:t>
            </w:r>
            <w:r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等相关</w:t>
            </w: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6379" w:type="dxa"/>
          </w:tcPr>
          <w:p w:rsidR="00605D77" w:rsidRPr="00D37803" w:rsidRDefault="00605D77" w:rsidP="004656A0">
            <w:pPr>
              <w:spacing w:line="600" w:lineRule="exact"/>
              <w:contextualSpacing/>
              <w:mirrorIndents/>
              <w:rPr>
                <w:rFonts w:ascii="仿宋_GB2312" w:eastAsia="仿宋_GB2312" w:hAnsi="仿宋"/>
                <w:color w:val="000000"/>
                <w:kern w:val="0"/>
                <w:szCs w:val="21"/>
              </w:rPr>
            </w:pPr>
            <w:r w:rsidRPr="00D37803">
              <w:rPr>
                <w:rFonts w:ascii="仿宋_GB2312" w:eastAsia="仿宋_GB2312" w:hAnsi="仿宋" w:hint="eastAsia"/>
                <w:color w:val="000000"/>
                <w:kern w:val="0"/>
                <w:szCs w:val="21"/>
              </w:rPr>
              <w:t>1.湖州本地常住户口；</w:t>
            </w:r>
          </w:p>
          <w:p w:rsidR="00605D77" w:rsidRPr="00D37803" w:rsidRDefault="00605D77" w:rsidP="004656A0">
            <w:pPr>
              <w:pStyle w:val="a7"/>
              <w:spacing w:before="0" w:beforeAutospacing="0" w:after="0" w:afterAutospacing="0" w:line="450" w:lineRule="atLeast"/>
              <w:rPr>
                <w:rFonts w:ascii="仿宋_GB2312" w:eastAsia="仿宋_GB2312" w:hAnsi="仿宋" w:cstheme="minorBidi"/>
                <w:color w:val="000000"/>
                <w:sz w:val="21"/>
                <w:szCs w:val="21"/>
              </w:rPr>
            </w:pPr>
            <w:r w:rsidRPr="00D37803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2.具有5年以上</w:t>
            </w:r>
            <w:r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相关</w:t>
            </w:r>
            <w:r w:rsidRPr="00D37803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工作经验；</w:t>
            </w:r>
          </w:p>
          <w:p w:rsidR="00605D77" w:rsidRPr="00DC3642" w:rsidRDefault="00605D77" w:rsidP="004656A0">
            <w:pPr>
              <w:pStyle w:val="a7"/>
              <w:spacing w:before="0" w:beforeAutospacing="0" w:after="0" w:afterAutospacing="0" w:line="450" w:lineRule="atLeast"/>
              <w:rPr>
                <w:rFonts w:ascii="仿宋_GB2312" w:eastAsia="仿宋_GB2312" w:hAnsi="仿宋" w:cstheme="minorBidi"/>
                <w:color w:val="000000"/>
                <w:sz w:val="21"/>
                <w:szCs w:val="21"/>
              </w:rPr>
            </w:pPr>
            <w:r w:rsidRPr="00DC3642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3.熟悉金融营业网点建设装修项目各类工程申报、验收流程、擅长工程预决算分析报告及相关行政文案写作；</w:t>
            </w:r>
          </w:p>
          <w:p w:rsidR="00605D77" w:rsidRPr="00D37803" w:rsidRDefault="00605D77" w:rsidP="004656A0">
            <w:pPr>
              <w:pStyle w:val="a7"/>
              <w:spacing w:before="0" w:beforeAutospacing="0" w:after="0" w:afterAutospacing="0" w:line="450" w:lineRule="atLeast"/>
              <w:rPr>
                <w:rFonts w:ascii="仿宋_GB2312" w:eastAsia="仿宋_GB2312" w:hAnsi="仿宋" w:cstheme="minorBidi"/>
                <w:color w:val="000000"/>
                <w:sz w:val="21"/>
                <w:szCs w:val="21"/>
              </w:rPr>
            </w:pPr>
            <w:r w:rsidRPr="00D37803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4.熟悉金融营业网点建设装修设计各类功能需求、相关工程类设备的物资采购及日常银行网点维修维护的运</w:t>
            </w:r>
            <w:bookmarkStart w:id="0" w:name="_GoBack"/>
            <w:bookmarkEnd w:id="0"/>
            <w:r w:rsidRPr="00D37803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t>行模式、具有协调各类相关</w:t>
            </w:r>
            <w:r w:rsidRPr="00D37803">
              <w:rPr>
                <w:rFonts w:ascii="仿宋_GB2312" w:eastAsia="仿宋_GB2312" w:hAnsi="仿宋" w:cstheme="minorBidi" w:hint="eastAsia"/>
                <w:color w:val="000000"/>
                <w:sz w:val="21"/>
                <w:szCs w:val="21"/>
              </w:rPr>
              <w:lastRenderedPageBreak/>
              <w:t>政府监管部门验收的工作经验。</w:t>
            </w:r>
          </w:p>
        </w:tc>
      </w:tr>
    </w:tbl>
    <w:p w:rsidR="00605D77" w:rsidRPr="00410B72" w:rsidRDefault="00605D77" w:rsidP="00605D77">
      <w:pPr>
        <w:spacing w:line="600" w:lineRule="exact"/>
        <w:contextualSpacing/>
        <w:mirrorIndents/>
        <w:rPr>
          <w:rFonts w:ascii="仿宋_GB2312" w:eastAsia="仿宋_GB2312" w:hAnsi="华文中宋"/>
          <w:b/>
          <w:sz w:val="28"/>
          <w:szCs w:val="28"/>
        </w:rPr>
      </w:pPr>
      <w:r w:rsidRPr="00410B72">
        <w:rPr>
          <w:rFonts w:ascii="仿宋_GB2312" w:eastAsia="仿宋_GB2312" w:hAnsi="华文中宋" w:hint="eastAsia"/>
          <w:b/>
          <w:sz w:val="28"/>
          <w:szCs w:val="28"/>
        </w:rPr>
        <w:lastRenderedPageBreak/>
        <w:t>注：</w:t>
      </w:r>
      <w:r>
        <w:rPr>
          <w:rFonts w:ascii="仿宋_GB2312" w:eastAsia="仿宋_GB2312" w:hAnsi="华文中宋" w:hint="eastAsia"/>
          <w:b/>
          <w:sz w:val="28"/>
          <w:szCs w:val="28"/>
        </w:rPr>
        <w:t>年龄、工作经历计算截止至2019年3月8日。</w:t>
      </w:r>
    </w:p>
    <w:p w:rsidR="00193091" w:rsidRDefault="00193091"/>
    <w:sectPr w:rsidR="00193091" w:rsidSect="00FB104C">
      <w:headerReference w:type="default" r:id="rId5"/>
      <w:footerReference w:type="default" r:id="rId6"/>
      <w:pgSz w:w="16838" w:h="11906" w:orient="landscape"/>
      <w:pgMar w:top="1797" w:right="1440" w:bottom="1276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9419706"/>
      <w:docPartObj>
        <w:docPartGallery w:val="Page Numbers (Bottom of Page)"/>
        <w:docPartUnique/>
      </w:docPartObj>
    </w:sdtPr>
    <w:sdtEndPr/>
    <w:sdtContent>
      <w:p w:rsidR="00754FC9" w:rsidRDefault="00605D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605D77">
          <w:rPr>
            <w:noProof/>
            <w:lang w:val="zh-CN"/>
          </w:rPr>
          <w:t>4</w:t>
        </w:r>
        <w:r>
          <w:fldChar w:fldCharType="end"/>
        </w:r>
      </w:p>
    </w:sdtContent>
  </w:sdt>
  <w:p w:rsidR="00CD3DCB" w:rsidRDefault="00605D77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DCB" w:rsidRDefault="00605D77" w:rsidP="00CD3DC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B7498"/>
    <w:multiLevelType w:val="hybridMultilevel"/>
    <w:tmpl w:val="CFBAB222"/>
    <w:lvl w:ilvl="0" w:tplc="7AC8EF0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D77"/>
    <w:rsid w:val="00142990"/>
    <w:rsid w:val="00193091"/>
    <w:rsid w:val="00605D77"/>
    <w:rsid w:val="00751DCD"/>
    <w:rsid w:val="008D2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7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05D7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05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05D77"/>
    <w:rPr>
      <w:kern w:val="2"/>
      <w:sz w:val="18"/>
      <w:szCs w:val="18"/>
    </w:rPr>
  </w:style>
  <w:style w:type="table" w:styleId="a5">
    <w:name w:val="Table Grid"/>
    <w:basedOn w:val="a1"/>
    <w:uiPriority w:val="59"/>
    <w:rsid w:val="00605D77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05D77"/>
    <w:pPr>
      <w:ind w:firstLineChars="200" w:firstLine="420"/>
    </w:pPr>
  </w:style>
  <w:style w:type="paragraph" w:styleId="a7">
    <w:name w:val="Normal (Web)"/>
    <w:basedOn w:val="a"/>
    <w:uiPriority w:val="99"/>
    <w:unhideWhenUsed/>
    <w:rsid w:val="00605D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2019-03-11T06:05:00Z</dcterms:created>
  <dcterms:modified xsi:type="dcterms:W3CDTF">2019-03-11T06:05:00Z</dcterms:modified>
</cp:coreProperties>
</file>